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type="textWrapping"/>
      </w:r>
      <w:r>
        <w:br w:type="textWrapping"/>
      </w:r>
      <w:r>
        <w:br w:type="textWrapping"/>
      </w:r>
      <w:r>
        <w:br w:type="textWrapping"/>
      </w:r>
      <w:r>
        <w:br w:type="textWrapping"/>
      </w:r>
    </w:p>
    <w:p>
      <w:pPr>
        <w:jc w:val="center"/>
      </w:pPr>
      <w:r>
        <w:rPr>
          <w:b/>
          <w:sz w:val="48"/>
        </w:rPr>
        <w:t>广东省政府采购</w:t>
      </w:r>
    </w:p>
    <w:p/>
    <w:p>
      <w:pPr>
        <w:jc w:val="center"/>
      </w:pPr>
      <w:r>
        <w:rPr>
          <w:b/>
          <w:sz w:val="48"/>
        </w:rPr>
        <w:t>公开招标文件</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jc w:val="center"/>
      </w:pPr>
      <w:r>
        <w:rPr>
          <w:b/>
          <w:sz w:val="24"/>
        </w:rPr>
        <w:t>采购计划编号：445321-2023-01114</w:t>
      </w:r>
    </w:p>
    <w:p>
      <w:pPr>
        <w:jc w:val="center"/>
      </w:pPr>
      <w:r>
        <w:rPr>
          <w:b/>
          <w:sz w:val="24"/>
        </w:rPr>
        <w:t>采购项目编号：YFHN2023034</w:t>
      </w:r>
    </w:p>
    <w:p>
      <w:pPr>
        <w:jc w:val="center"/>
      </w:pPr>
      <w:r>
        <w:rPr>
          <w:b/>
          <w:sz w:val="24"/>
        </w:rPr>
        <w:t>项目名称：新兴县第三人民医院影像、超声类医疗设备采购项目</w:t>
      </w:r>
    </w:p>
    <w:p>
      <w:pPr>
        <w:jc w:val="center"/>
      </w:pPr>
      <w:r>
        <w:rPr>
          <w:b/>
          <w:sz w:val="24"/>
        </w:rPr>
        <w:t>采购人：新兴县第三人民医院</w:t>
      </w:r>
    </w:p>
    <w:p>
      <w:pPr>
        <w:jc w:val="center"/>
      </w:pPr>
      <w:r>
        <w:rPr>
          <w:b/>
          <w:sz w:val="24"/>
        </w:rPr>
        <w:t>采购代理机构：云浮市宏诺招标代理有限公司</w:t>
      </w:r>
    </w:p>
    <w:p>
      <w:pPr>
        <w:ind w:firstLine="480"/>
      </w:pPr>
    </w:p>
    <w:p>
      <w:r>
        <w:t xml:space="preserve"> </w:t>
      </w:r>
    </w:p>
    <w:p/>
    <w:p/>
    <w:p>
      <w:bookmarkStart w:id="0" w:name="_GoBack"/>
      <w:bookmarkEnd w:id="0"/>
    </w:p>
    <w:p>
      <w:pPr>
        <w:jc w:val="center"/>
      </w:pPr>
      <w:r>
        <w:rPr>
          <w:b/>
          <w:sz w:val="36"/>
        </w:rPr>
        <w:t>第一章投标邀请</w:t>
      </w:r>
    </w:p>
    <w:p>
      <w:pPr>
        <w:ind w:firstLine="480"/>
      </w:pPr>
      <w:r>
        <w:t>云浮市宏诺招标代理有限公司受新兴县第三人民医院的委托，采用公开招标方式组织采购新兴县第三人民医院影像、超声类医疗设备采购项目。欢迎符合资格条件的国内供应商参加投标。</w:t>
      </w:r>
    </w:p>
    <w:p>
      <w:r>
        <w:rPr>
          <w:b/>
          <w:sz w:val="28"/>
        </w:rPr>
        <w:t>一.项目概述</w:t>
      </w:r>
    </w:p>
    <w:p>
      <w:r>
        <w:rPr>
          <w:b/>
          <w:sz w:val="24"/>
        </w:rPr>
        <w:t>1.名称与编号</w:t>
      </w:r>
    </w:p>
    <w:p>
      <w:pPr>
        <w:ind w:firstLine="480"/>
      </w:pPr>
      <w:r>
        <w:t>项目名称：新兴县第三人民医院影像、超声类医疗设备采购项目</w:t>
      </w:r>
    </w:p>
    <w:p>
      <w:pPr>
        <w:ind w:firstLine="480"/>
      </w:pPr>
      <w:r>
        <w:t>采购计划编号：445321-2023-01114</w:t>
      </w:r>
    </w:p>
    <w:p>
      <w:pPr>
        <w:ind w:firstLine="480"/>
      </w:pPr>
      <w:r>
        <w:t>采购项目编号：YFHN2023034</w:t>
      </w:r>
    </w:p>
    <w:p>
      <w:pPr>
        <w:ind w:firstLine="480"/>
      </w:pPr>
      <w:r>
        <w:t>采购方式：公开招标</w:t>
      </w:r>
    </w:p>
    <w:p>
      <w:pPr>
        <w:ind w:firstLine="480"/>
      </w:pPr>
      <w:r>
        <w:t>预算金额：7,750,000.00元</w:t>
      </w:r>
    </w:p>
    <w:p>
      <w:r>
        <w:rPr>
          <w:b/>
          <w:sz w:val="24"/>
        </w:rPr>
        <w:t>2.项目内容及需求情况（采购项目技术规格、参数及要求）</w:t>
      </w:r>
    </w:p>
    <w:p>
      <w:pPr>
        <w:ind w:firstLine="480"/>
      </w:pPr>
    </w:p>
    <w:p/>
    <w:p>
      <w:r>
        <w:t>采购包1(新兴县第三人民医院影像、超声类医疗设备采购项目):</w:t>
      </w:r>
    </w:p>
    <w:p>
      <w:r>
        <w:t>采购包预算金额：7,750,000.00元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0"/>
        <w:gridCol w:w="1335"/>
        <w:gridCol w:w="1997"/>
        <w:gridCol w:w="975"/>
        <w:gridCol w:w="965"/>
        <w:gridCol w:w="1332"/>
        <w:gridCol w:w="95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77" w:type="dxa"/>
          </w:tcPr>
          <w:p>
            <w:r>
              <w:t>品目号</w:t>
            </w:r>
          </w:p>
        </w:tc>
        <w:tc>
          <w:tcPr>
            <w:tcW w:w="1368" w:type="dxa"/>
          </w:tcPr>
          <w:p>
            <w:r>
              <w:t>品目名称</w:t>
            </w:r>
          </w:p>
        </w:tc>
        <w:tc>
          <w:tcPr>
            <w:tcW w:w="2052" w:type="dxa"/>
          </w:tcPr>
          <w:p>
            <w:r>
              <w:t>采购标的</w:t>
            </w:r>
          </w:p>
        </w:tc>
        <w:tc>
          <w:tcPr>
            <w:tcW w:w="977" w:type="dxa"/>
          </w:tcPr>
          <w:p>
            <w:r>
              <w:t>数量（单位）</w:t>
            </w:r>
          </w:p>
        </w:tc>
        <w:tc>
          <w:tcPr>
            <w:tcW w:w="977" w:type="dxa"/>
          </w:tcPr>
          <w:p>
            <w:r>
              <w:t>技术规格、参数及要求</w:t>
            </w:r>
          </w:p>
        </w:tc>
        <w:tc>
          <w:tcPr>
            <w:tcW w:w="977" w:type="dxa"/>
          </w:tcPr>
          <w:p>
            <w:r>
              <w:t>品目预算(元)</w:t>
            </w:r>
          </w:p>
        </w:tc>
        <w:tc>
          <w:tcPr>
            <w:tcW w:w="977" w:type="dxa"/>
          </w:tcPr>
          <w:p>
            <w: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7" w:type="dxa"/>
          </w:tcPr>
          <w:p>
            <w:r>
              <w:t>1-1</w:t>
            </w:r>
          </w:p>
        </w:tc>
        <w:tc>
          <w:tcPr>
            <w:tcW w:w="1368" w:type="dxa"/>
          </w:tcPr>
          <w:p>
            <w:r>
              <w:t>医用放射射线治疗设备</w:t>
            </w:r>
          </w:p>
        </w:tc>
        <w:tc>
          <w:tcPr>
            <w:tcW w:w="2052" w:type="dxa"/>
          </w:tcPr>
          <w:p>
            <w:r>
              <w:t>DR机</w:t>
            </w:r>
          </w:p>
        </w:tc>
        <w:tc>
          <w:tcPr>
            <w:tcW w:w="977" w:type="dxa"/>
          </w:tcPr>
          <w:p>
            <w:r>
              <w:t>1.00(台)</w:t>
            </w:r>
          </w:p>
        </w:tc>
        <w:tc>
          <w:tcPr>
            <w:tcW w:w="977" w:type="dxa"/>
          </w:tcPr>
          <w:p>
            <w:r>
              <w:t>详见第二章</w:t>
            </w:r>
          </w:p>
        </w:tc>
        <w:tc>
          <w:tcPr>
            <w:tcW w:w="977" w:type="dxa"/>
          </w:tcPr>
          <w:p>
            <w:r>
              <w:t>880,000.00</w:t>
            </w:r>
          </w:p>
        </w:tc>
        <w:tc>
          <w:tcPr>
            <w:tcW w:w="97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7" w:type="dxa"/>
          </w:tcPr>
          <w:p>
            <w:r>
              <w:t>1-2</w:t>
            </w:r>
          </w:p>
        </w:tc>
        <w:tc>
          <w:tcPr>
            <w:tcW w:w="1368" w:type="dxa"/>
          </w:tcPr>
          <w:p>
            <w:r>
              <w:t>医用 X 线诊断设备</w:t>
            </w:r>
          </w:p>
        </w:tc>
        <w:tc>
          <w:tcPr>
            <w:tcW w:w="2052" w:type="dxa"/>
          </w:tcPr>
          <w:p>
            <w:r>
              <w:t>CT机</w:t>
            </w:r>
          </w:p>
        </w:tc>
        <w:tc>
          <w:tcPr>
            <w:tcW w:w="977" w:type="dxa"/>
          </w:tcPr>
          <w:p>
            <w:r>
              <w:t>1.00(台)</w:t>
            </w:r>
          </w:p>
        </w:tc>
        <w:tc>
          <w:tcPr>
            <w:tcW w:w="977" w:type="dxa"/>
          </w:tcPr>
          <w:p>
            <w:r>
              <w:t>详见第二章</w:t>
            </w:r>
          </w:p>
        </w:tc>
        <w:tc>
          <w:tcPr>
            <w:tcW w:w="977" w:type="dxa"/>
          </w:tcPr>
          <w:p>
            <w:r>
              <w:t>4,370,000.00</w:t>
            </w:r>
          </w:p>
        </w:tc>
        <w:tc>
          <w:tcPr>
            <w:tcW w:w="97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7" w:type="dxa"/>
          </w:tcPr>
          <w:p>
            <w:r>
              <w:t>1-3</w:t>
            </w:r>
          </w:p>
        </w:tc>
        <w:tc>
          <w:tcPr>
            <w:tcW w:w="1368" w:type="dxa"/>
          </w:tcPr>
          <w:p>
            <w:r>
              <w:t>医用超声波仪器及设备</w:t>
            </w:r>
          </w:p>
        </w:tc>
        <w:tc>
          <w:tcPr>
            <w:tcW w:w="2052" w:type="dxa"/>
          </w:tcPr>
          <w:p>
            <w:r>
              <w:t>高端彩超机</w:t>
            </w:r>
          </w:p>
        </w:tc>
        <w:tc>
          <w:tcPr>
            <w:tcW w:w="977" w:type="dxa"/>
          </w:tcPr>
          <w:p>
            <w:r>
              <w:t>1.00(台)</w:t>
            </w:r>
          </w:p>
        </w:tc>
        <w:tc>
          <w:tcPr>
            <w:tcW w:w="977" w:type="dxa"/>
          </w:tcPr>
          <w:p>
            <w:r>
              <w:t>详见第二章</w:t>
            </w:r>
          </w:p>
        </w:tc>
        <w:tc>
          <w:tcPr>
            <w:tcW w:w="977" w:type="dxa"/>
          </w:tcPr>
          <w:p>
            <w:r>
              <w:t>1,500,000.00</w:t>
            </w:r>
          </w:p>
        </w:tc>
        <w:tc>
          <w:tcPr>
            <w:tcW w:w="97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7" w:type="dxa"/>
          </w:tcPr>
          <w:p>
            <w:r>
              <w:t>1-4</w:t>
            </w:r>
          </w:p>
        </w:tc>
        <w:tc>
          <w:tcPr>
            <w:tcW w:w="1368" w:type="dxa"/>
          </w:tcPr>
          <w:p>
            <w:r>
              <w:t>医用超声波仪器及设备</w:t>
            </w:r>
          </w:p>
        </w:tc>
        <w:tc>
          <w:tcPr>
            <w:tcW w:w="2052" w:type="dxa"/>
          </w:tcPr>
          <w:p>
            <w:r>
              <w:t>普通彩超机</w:t>
            </w:r>
          </w:p>
        </w:tc>
        <w:tc>
          <w:tcPr>
            <w:tcW w:w="977" w:type="dxa"/>
          </w:tcPr>
          <w:p>
            <w:r>
              <w:t>1.00(台)</w:t>
            </w:r>
          </w:p>
        </w:tc>
        <w:tc>
          <w:tcPr>
            <w:tcW w:w="977" w:type="dxa"/>
          </w:tcPr>
          <w:p>
            <w:r>
              <w:t>详见第二章</w:t>
            </w:r>
          </w:p>
        </w:tc>
        <w:tc>
          <w:tcPr>
            <w:tcW w:w="977" w:type="dxa"/>
          </w:tcPr>
          <w:p>
            <w:r>
              <w:t>1,000,000.00</w:t>
            </w:r>
          </w:p>
        </w:tc>
        <w:tc>
          <w:tcPr>
            <w:tcW w:w="977" w:type="dxa"/>
          </w:tcPr>
          <w:p>
            <w:r>
              <w:t>否</w:t>
            </w:r>
          </w:p>
        </w:tc>
      </w:tr>
    </w:tbl>
    <w:p/>
    <w:p>
      <w:r>
        <w:t>本采购包不接受联合体投标</w:t>
      </w:r>
    </w:p>
    <w:p/>
    <w:p>
      <w:r>
        <w:t>合同履行期限：自合同生效之日起 30 天内完成供货、安装、调试，并交付采购</w:t>
      </w:r>
    </w:p>
    <w:p/>
    <w:p>
      <w:r>
        <w:rPr>
          <w:b/>
          <w:sz w:val="28"/>
        </w:rPr>
        <w:t>二.投标人的资格要求</w:t>
      </w:r>
    </w:p>
    <w:p>
      <w:r>
        <w:rPr>
          <w:b/>
          <w:sz w:val="24"/>
        </w:rPr>
        <w:t>1.投标人应具备《中华人民共和国政府采购法》第二十二条规定的条件，提供下列材料：</w:t>
      </w:r>
    </w:p>
    <w:p>
      <w:pPr>
        <w:ind w:firstLine="480"/>
      </w:pPr>
    </w:p>
    <w:p/>
    <w:p>
      <w:r>
        <w:t>1）具有独立承担民事责任的能力：提供有效营业执照（或事业单位法人证书）复印件，如非“多证合一”证照的还须同时提供组织机构代码证和税务登记证复印件。</w:t>
      </w:r>
    </w:p>
    <w:p/>
    <w:p>
      <w:r>
        <w:t>2）有依法缴纳税收和社会保障资金的良好记录：已对接“粤省事”“粤商通”“粤信签”等系统的，可提供系统的相关查询凭证或截图；或在投标文件中提供该项要求的承诺函。</w:t>
      </w:r>
    </w:p>
    <w:p/>
    <w:p>
      <w:r>
        <w:t>3）具有良好的商业信誉和健全的财务会计制度：已对接“粤省事”“粤商通”“粤信签”等系统的，可提供系统的相关查询凭证或截图；或在投标文件中提供该项要求的承诺函。</w:t>
      </w:r>
    </w:p>
    <w:p/>
    <w:p>
      <w:r>
        <w:t>4）履行合同所必需的设备和专业技术能力：在投标文件中提供声明函。</w:t>
      </w:r>
    </w:p>
    <w:p/>
    <w:p>
      <w:r>
        <w:t>5）参加采购活动前3年内，在经营活动中没有重大违法记录：在投标文件中提供声明函。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t>采购包1（新兴县第三人民医院影像、超声类医疗设备采购项目）：本项目不适宜专门面向中小企业，因本项目所采购的设备对制造工艺、安全性、耐用性、稳定性等方面都有较高要求，需要具备一定规模和技术力量的制造商才能生产出符合采购需求的产品，专门面向中小企业预留采购份额无法确保充分供应、充分竞争，存在可能影响政府采购目标实现的情形。</w:t>
      </w:r>
    </w:p>
    <w:p/>
    <w:p>
      <w:r>
        <w:rPr>
          <w:b/>
          <w:sz w:val="24"/>
        </w:rPr>
        <w:t>3.本项目特定的资格要求：</w:t>
      </w:r>
    </w:p>
    <w:p>
      <w:pPr>
        <w:ind w:firstLine="480"/>
      </w:pPr>
    </w:p>
    <w:p/>
    <w:p>
      <w:r>
        <w:t>采购包1（新兴县第三人民医院影像、超声类医疗设备采购项目）：</w:t>
      </w:r>
    </w:p>
    <w:p/>
    <w:p>
      <w:r>
        <w:t>1)在投标文件中提供声明函。单位负责人为同一人或者存在直接控股、管理关系的不同供应商，不得同时参加本采购项目（或采购包）投标（响应）。为本项目提供整体设计、规范编制或者项目管理、监理、检测等服务的供应商，不得再参与本项目投标（响应）。在投标文件中提供声明函。</w:t>
      </w:r>
    </w:p>
    <w:p/>
    <w:p>
      <w:r>
        <w:t>2)投标人须是在中华人民共和国境内注册的具备独立承担民事责任能力的法人或其它组织。</w:t>
      </w:r>
    </w:p>
    <w:p/>
    <w:p>
      <w:r>
        <w:t>3)按国家相关法律规定，投标人需取得有关部门颁发的经营资质（如国家另有规定，则适用其规定）： 1）投标人若为生产企业，提供市场监督管理部门（原食品药品监督管理部门）签发的涵盖所投报医疗器械的《医疗器械生产企业许可证》(有效期内)复印件。  2）投标人若为经营企业，提供市场监督管理部门（原食品药品监督管理部门）签发的涵盖所投医疗器械的《医疗器械经营企业许可证》（有效期内）复印件。</w:t>
      </w:r>
    </w:p>
    <w:p/>
    <w:p>
      <w:r>
        <w:t>4)所投产品具备相关主管部门要求的认证资料（如国家有相关规定者）：所投产品为第二、三类医疗器械的，提供市场监督管理部门（原食品药品监督管理部门)签发的涵盖所投产品的《医疗器械注册证》（有效期内）复印件。</w:t>
      </w:r>
    </w:p>
    <w:p/>
    <w:p>
      <w:r>
        <w:t>5)投标人未被列入“信用中国”网站（www.creditchina.gov.cn）以下任何记录名单之一：1）失信被执行人；2）重大税收违法失信主体；3）政府采购严重违法失信行为记录名单。同时，不处于中国政府采购网（www.ccgp.gov.cn）“政府采购严重违法失信行为信息记录”中的禁止参加政府采购活动期间。（注：1）以采购人或采购代理机构于投标截止日当天在“信用中国”网站及中国政府采购网查询结果为准，并在“信用中国”网站打印信用报告，如在上述网站查询结果均显示没有相关记录，视为不存在上述不良信用记录。2）如相关失信记录已失效，投标人须提供相关证明资料。）</w:t>
      </w:r>
    </w:p>
    <w:p/>
    <w:p>
      <w:r>
        <w:t>6)本项目不接受联合体响应，不允许转包和分包。</w:t>
      </w:r>
    </w:p>
    <w:p/>
    <w:p>
      <w:r>
        <w:t>7)本项目为一个整体，投标人须对全部内容进行响应，不得分拆。</w:t>
      </w:r>
    </w:p>
    <w:p/>
    <w:p>
      <w:r>
        <w:rPr>
          <w:b/>
          <w:sz w:val="28"/>
        </w:rPr>
        <w:t>三.获取招标文件</w:t>
      </w:r>
    </w:p>
    <w:p>
      <w:pPr>
        <w:ind w:firstLine="480"/>
      </w:pPr>
      <w:r>
        <w:t>时间：详见招标公告及其变更公告（如有）</w:t>
      </w:r>
    </w:p>
    <w:p>
      <w:pPr>
        <w:ind w:firstLine="480"/>
      </w:pPr>
      <w:r>
        <w:t>地点：详见招标公告及其变更公告（如有）</w:t>
      </w:r>
    </w:p>
    <w:p>
      <w:pPr>
        <w:ind w:firstLine="480"/>
      </w:pPr>
      <w: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t>售价：免费</w:t>
      </w:r>
    </w:p>
    <w:p>
      <w:r>
        <w:rPr>
          <w:b/>
          <w:sz w:val="28"/>
        </w:rPr>
        <w:t>四.提交投标文件截止时间、开标时间和地点：</w:t>
      </w:r>
    </w:p>
    <w:p>
      <w:pPr>
        <w:ind w:firstLine="480"/>
      </w:pPr>
      <w:r>
        <w:t>提交投标文件截止时间和开标时间：详见招标公告及其变更公告（如有）</w:t>
      </w:r>
    </w:p>
    <w:p>
      <w:pPr>
        <w:ind w:firstLine="480"/>
      </w:pPr>
      <w:r>
        <w:t>（自招标文件开始发出之日起至投标人提交投标文件截止之日止，不得少于20日）</w:t>
      </w:r>
    </w:p>
    <w:p>
      <w:pPr>
        <w:ind w:firstLine="480"/>
      </w:pPr>
      <w:r>
        <w:t>地点：详见招标公告及其变更公告（如有）</w:t>
      </w:r>
    </w:p>
    <w:p>
      <w:r>
        <w:rPr>
          <w:b/>
          <w:sz w:val="28"/>
        </w:rPr>
        <w:t>五.公告期限、发布公告的媒介：</w:t>
      </w:r>
    </w:p>
    <w:p>
      <w:pPr>
        <w:ind w:firstLine="480"/>
      </w:pPr>
      <w:r>
        <w:t>1、公告期限：自本公告发布之日起不得少于5个工作日。</w:t>
      </w:r>
    </w:p>
    <w:p>
      <w:pPr>
        <w:ind w:firstLine="480"/>
      </w:pPr>
      <w:r>
        <w:t>2、发布公告的媒介：中国政府采购网(www.ccgp.gov.cn)、广东省政府采购网(https://gdgpo.czt.gd.gov.cn/)；</w:t>
      </w:r>
    </w:p>
    <w:p>
      <w:r>
        <w:rPr>
          <w:b/>
          <w:sz w:val="28"/>
        </w:rPr>
        <w:t>六.本项目联系方式：</w:t>
      </w:r>
    </w:p>
    <w:p>
      <w:r>
        <w:rPr>
          <w:b/>
          <w:sz w:val="24"/>
        </w:rPr>
        <w:t>1.采购人信息</w:t>
      </w:r>
    </w:p>
    <w:p>
      <w:pPr>
        <w:ind w:firstLine="480"/>
      </w:pPr>
      <w:r>
        <w:t>名称：新兴县第三人民医院</w:t>
      </w:r>
    </w:p>
    <w:p>
      <w:pPr>
        <w:ind w:firstLine="480"/>
      </w:pPr>
      <w:r>
        <w:t>地址：新兴县车岗镇车头村车岗坑经济开发小区</w:t>
      </w:r>
    </w:p>
    <w:p>
      <w:pPr>
        <w:ind w:firstLine="480"/>
      </w:pPr>
      <w:r>
        <w:t>联系方式：0766-2981168</w:t>
      </w:r>
    </w:p>
    <w:p>
      <w:r>
        <w:rPr>
          <w:b/>
          <w:sz w:val="24"/>
        </w:rPr>
        <w:t>2.采购代理机构信息</w:t>
      </w:r>
    </w:p>
    <w:p>
      <w:pPr>
        <w:ind w:firstLine="480"/>
      </w:pPr>
      <w:r>
        <w:t>名称：云浮市宏诺招标代理有限公司</w:t>
      </w:r>
    </w:p>
    <w:p>
      <w:pPr>
        <w:ind w:firstLine="480"/>
      </w:pPr>
      <w:r>
        <w:t>地址：广东省云浮市新兴县新兴县新城镇城西路2号裕景楼3B号房（办公住所）</w:t>
      </w:r>
    </w:p>
    <w:p>
      <w:pPr>
        <w:ind w:firstLine="480"/>
      </w:pPr>
      <w:r>
        <w:t>联系方式：0766-2388819</w:t>
      </w:r>
    </w:p>
    <w:p>
      <w:r>
        <w:rPr>
          <w:b/>
          <w:sz w:val="24"/>
        </w:rPr>
        <w:t>3.项目联系方式</w:t>
      </w:r>
    </w:p>
    <w:p>
      <w:pPr>
        <w:ind w:firstLine="480"/>
      </w:pPr>
      <w:r>
        <w:t>项目联系人：陈小姐</w:t>
      </w:r>
    </w:p>
    <w:p>
      <w:pPr>
        <w:ind w:firstLine="480"/>
      </w:pPr>
      <w:r>
        <w:t>电话：0766-2388819</w:t>
      </w:r>
    </w:p>
    <w:p>
      <w:r>
        <w:rPr>
          <w:b/>
          <w:sz w:val="24"/>
        </w:rPr>
        <w:t>4.技术支持联系方式</w:t>
      </w:r>
    </w:p>
    <w:p>
      <w:pPr>
        <w:ind w:firstLine="480"/>
      </w:pPr>
      <w:r>
        <w:t>云平台联系方式：020-88696588</w:t>
      </w:r>
    </w:p>
    <w:p>
      <w:r>
        <w:t>采购代理机构：云浮市宏诺招标代理有限公司</w:t>
      </w:r>
    </w:p>
    <w:p>
      <w:pPr>
        <w:ind w:firstLine="480"/>
      </w:pPr>
    </w:p>
    <w:p>
      <w:r>
        <w:t xml:space="preserve"> </w:t>
      </w:r>
    </w:p>
    <w:p/>
    <w:p>
      <w:pPr>
        <w:jc w:val="center"/>
      </w:pPr>
      <w:r>
        <w:rPr>
          <w:b/>
          <w:sz w:val="36"/>
        </w:rPr>
        <w:t>第二章 采购需求</w:t>
      </w:r>
    </w:p>
    <w:p>
      <w:r>
        <w:rPr>
          <w:b/>
          <w:sz w:val="28"/>
        </w:rPr>
        <w:t>一、项目概况：</w:t>
      </w:r>
    </w:p>
    <w:p>
      <w:pPr>
        <w:ind w:firstLine="480"/>
      </w:pPr>
    </w:p>
    <w:p/>
    <w:p>
      <w:pPr>
        <w:jc w:val="both"/>
      </w:pPr>
      <w:r>
        <w:rPr>
          <w:sz w:val="21"/>
        </w:rPr>
        <w:t>为确保按时按质完成新兴县第三人民医院的新建工作，拟购置一批运营所需的医疗设备。</w:t>
      </w:r>
    </w:p>
    <w:p/>
    <w:p>
      <w:pPr>
        <w:ind w:firstLine="480"/>
      </w:pPr>
    </w:p>
    <w:p/>
    <w:p>
      <w:r>
        <w:t>采购包1（新兴县第三人民医院影像、超声类医疗设备采购项目）</w:t>
      </w:r>
      <w:r>
        <w:rPr>
          <w:b/>
        </w:rPr>
        <w:t>1.主要商务要求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标的提供的时间</w:t>
            </w:r>
          </w:p>
        </w:tc>
        <w:tc>
          <w:tcPr>
            <w:tcW w:w="4153" w:type="dxa"/>
          </w:tcPr>
          <w:p/>
          <w:p>
            <w:r>
              <w:t>自合同生效之日起 30 天内完成供货、安装、调试，并交付采购人使用。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标的提供的地点</w:t>
            </w:r>
          </w:p>
        </w:tc>
        <w:tc>
          <w:tcPr>
            <w:tcW w:w="4153" w:type="dxa"/>
          </w:tcPr>
          <w:p/>
          <w:p>
            <w:r>
              <w:t>采购人指定地点交付货物。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付款方式</w:t>
            </w:r>
          </w:p>
        </w:tc>
        <w:tc>
          <w:tcPr>
            <w:tcW w:w="4153" w:type="dxa"/>
          </w:tcPr>
          <w:p/>
          <w:p/>
          <w:p>
            <w:r>
              <w:t>1期：支付比例40%,合同签订后一个月内，向中标人支付合同总价的40%作预付款；</w:t>
            </w:r>
          </w:p>
          <w:p/>
          <w:p>
            <w:r>
              <w:t>2期：支付比例40%,全部设备到达指点安装地点后一个月内，向中标人支付合同总价的40%作进度款；</w:t>
            </w:r>
          </w:p>
          <w:p/>
          <w:p>
            <w:r>
              <w:t>3期：支付比例20%,待项目全部安装完毕验收合格后并取得放射许可证后一个月内，向中标人支付余下合同总价的20%。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验收要求</w:t>
            </w:r>
          </w:p>
        </w:tc>
        <w:tc>
          <w:tcPr>
            <w:tcW w:w="4153" w:type="dxa"/>
          </w:tcPr>
          <w:p/>
          <w:p/>
          <w:p/>
          <w:p>
            <w:r>
              <w:t>1期：①本项目的所有产品按照相关规定和产品特点进行安装，确保使用过程中的安全性，产品安装后按使用要求和产品功能进行调试，确保产品的稳定性能达到国家或行业有关规定，调试至能正常运行并符合要求后即可向采购人提出正式验收请求，验收应在采购人和中标人双方共同参加下进行。 ②验收按国家有关的规定、规范进行，若无国家标准按行业标准进行验收。验收时如发现所交付的货物有短装、次品、损坏或其它不符合招标文件规定之情形者，采购人应作出详尽的现场记录，或由采购人和中标人双方签署备忘录，此现场记录或备忘录可用作补充缺失部件和更换损坏部件的有效证据，由此产生的有关费用由中标人承担。因产品的质量问题而发生争议，以双方认可有资质的检测单位检测为准，产品符合质量标准的，鉴定费用由采购人承担；产品不符合质量标准的，鉴定费用由中标人承担。  ③要求对全部货物的型号、规格、数量、外型、外观、包装及相关资料（如装箱单、保修单、随箱介质等）进行验收。  ④验收时，中标人负责将全部货物有关的产品说明书、原厂家安装手册、技术文件、维修手册及安装、验收报告等文档汇集成册交付采购人。中标人不能完整交付货物及验收要求中规定的单证的，视为未按合同约定供货，中标人必须负责补齐，如因此导致逾期交付的，由中标人承担相关的违约责任。 ⑤如经测试不合格或产品在实际使用过程中达不到采购人要求的效果，视为违约，采购人有权终止合同，中标人须承担因此造成采购人损失的赔偿责任。  ⑥CT和DR机房及设备的核技术利用建设项目环境影响评价、职业病危害防护评价（包含预评及控评）、《放射诊疗许可证》、《辐射安全许可证》以上几项均由中标人负责在半年内办理审批并通过，并提供CT及DR射线监测器、防护用品各一套，防护用品架2个。</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履约保证金</w:t>
            </w:r>
          </w:p>
        </w:tc>
        <w:tc>
          <w:tcPr>
            <w:tcW w:w="4153" w:type="dxa"/>
          </w:tcPr>
          <w:p/>
          <w:p/>
          <w:p>
            <w: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其他</w:t>
            </w:r>
          </w:p>
        </w:tc>
        <w:tc>
          <w:tcPr>
            <w:tcW w:w="4153" w:type="dxa"/>
          </w:tcPr>
          <w:p/>
        </w:tc>
      </w:tr>
    </w:tbl>
    <w:p/>
    <w:p>
      <w:r>
        <w:t>其他商务需求</w:t>
      </w:r>
    </w:p>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参数性质</w:t>
            </w:r>
          </w:p>
        </w:tc>
        <w:tc>
          <w:tcPr>
            <w:tcW w:w="2076" w:type="dxa"/>
          </w:tcPr>
          <w:p>
            <w:pPr>
              <w:jc w:val="center"/>
            </w:pPr>
            <w:r>
              <w:t>编号</w:t>
            </w:r>
          </w:p>
        </w:tc>
        <w:tc>
          <w:tcPr>
            <w:tcW w:w="2076" w:type="dxa"/>
          </w:tcPr>
          <w:p>
            <w:pPr>
              <w:jc w:val="center"/>
            </w:pPr>
            <w:r>
              <w:t>内容明细</w:t>
            </w:r>
          </w:p>
        </w:tc>
        <w:tc>
          <w:tcPr>
            <w:tcW w:w="2076" w:type="dxa"/>
          </w:tcPr>
          <w:p>
            <w:pPr>
              <w:jc w:val="center"/>
            </w:pPr>
            <w:r>
              <w:t>内容说明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p>
        </w:tc>
        <w:tc>
          <w:tcPr>
            <w:tcW w:w="2076" w:type="dxa"/>
          </w:tcPr>
          <w:p>
            <w:pPr>
              <w:jc w:val="center"/>
            </w:pPr>
            <w:r>
              <w:t>1</w:t>
            </w:r>
          </w:p>
        </w:tc>
        <w:tc>
          <w:tcPr>
            <w:tcW w:w="2076" w:type="dxa"/>
          </w:tcPr>
          <w:p>
            <w:pPr>
              <w:jc w:val="left"/>
            </w:pPr>
            <w:r>
              <w:t>付款进度和方式：</w:t>
            </w:r>
          </w:p>
        </w:tc>
        <w:tc>
          <w:tcPr>
            <w:tcW w:w="2076" w:type="dxa"/>
          </w:tcPr>
          <w:p>
            <w:pPr>
              <w:jc w:val="left"/>
            </w:pPr>
            <w:r>
              <w:t>①合同生效：合同在双方法人代表或其授权代表签字盖章后生效。 ③中标人凭以下有效文件与采购人结算： （1）合同； （2）中标人开具的正式发票； （3）验收报告（加盖采购人公章）； （4）中标通知书。 ④付款方式：采用银行汇付（含电汇）等形式。 ⑤采购人延迟支付政府采购供应商（中标人）款项的，应当支付逾期利息，利率于双方合同签订时约定。（注：双方对逾期利息的利率有约定的，约定利率不得低于合同订立时1年期贷款市场报价利率；未作约定的，按照每日利率万分之五支付逾期利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p>
        </w:tc>
        <w:tc>
          <w:tcPr>
            <w:tcW w:w="2076" w:type="dxa"/>
          </w:tcPr>
          <w:p>
            <w:pPr>
              <w:jc w:val="center"/>
            </w:pPr>
            <w:r>
              <w:t>2</w:t>
            </w:r>
          </w:p>
        </w:tc>
        <w:tc>
          <w:tcPr>
            <w:tcW w:w="2076" w:type="dxa"/>
          </w:tcPr>
          <w:p>
            <w:pPr>
              <w:jc w:val="left"/>
            </w:pPr>
            <w:r>
              <w:t>售后服务及其他：</w:t>
            </w:r>
          </w:p>
        </w:tc>
        <w:tc>
          <w:tcPr>
            <w:tcW w:w="2076" w:type="dxa"/>
          </w:tcPr>
          <w:p>
            <w:pPr>
              <w:jc w:val="left"/>
            </w:pPr>
            <w:r>
              <w:t>①中标人须对项目实施提供必要的技术支持和服务保证：提供 7 X 24 小时免费维修服务热线，提供嵌入式远程在线技术咨询和维修诊断。设备发生故障时，初次响应时间：0.5 小时，并提供电话技术支持；现场响应时间：第 2 个日历天内到达设备使用现场进行维修。 ②所投产品的质保期自验收合格之日起计算不少于 3 年。质保期内因设备本身缺陷造成各种故障由中标人提供包修服务，所有维修服务均为上门服务，由此产生的费用均不再收取。 ③如货物或零部件因非人为因素出现故障而造成短期停用时，则质保期相应顺延。如货物因自身故障致停用时间累计超过 20 天时，则质保期在状态恢复正常时归零重新计算或对故障设备予以更换。 ④如在质保期内，所提供的产品因质量问题而引发相关的问题，一切经济损失均由中标人承担。 ⑤质保期满后的产品问题，若需中标人进行维修，则中标人按维修成本有偿维修。</w:t>
            </w:r>
          </w:p>
        </w:tc>
      </w:tr>
    </w:tbl>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55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r>
              <w:t>说明</w:t>
            </w:r>
          </w:p>
        </w:tc>
        <w:tc>
          <w:tcPr>
            <w:tcW w:w="5538" w:type="dxa"/>
          </w:tcPr>
          <w:p>
            <w:pPr>
              <w:jc w:val="left"/>
            </w:pPr>
            <w:r>
              <w:t>打“★”号条款为实质性条款，若有任何一条负偏离或不满足则导致投标（响应）无效。</w:t>
            </w:r>
            <w:r>
              <w:br w:type="textWrapping"/>
            </w:r>
            <w:r>
              <w:t>打“▲”号条款为重要参数（如有），若有部分“▲”条款未响应或不满足，将根据评审要求影响其得分，但不作为无效投标（响应）条款。</w:t>
            </w:r>
          </w:p>
        </w:tc>
      </w:tr>
    </w:tbl>
    <w:p>
      <w:r>
        <w:rPr>
          <w:b/>
        </w:rPr>
        <w:t>2.技术标准与要求</w:t>
      </w:r>
    </w:p>
    <w:p/>
    <w:p/>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0"/>
        <w:gridCol w:w="1022"/>
        <w:gridCol w:w="680"/>
        <w:gridCol w:w="693"/>
        <w:gridCol w:w="680"/>
        <w:gridCol w:w="741"/>
        <w:gridCol w:w="1332"/>
        <w:gridCol w:w="1332"/>
        <w:gridCol w:w="681"/>
        <w:gridCol w:w="68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序号</w:t>
            </w:r>
          </w:p>
        </w:tc>
        <w:tc>
          <w:tcPr>
            <w:tcW w:w="831" w:type="dxa"/>
          </w:tcPr>
          <w:p>
            <w:pPr>
              <w:jc w:val="center"/>
            </w:pPr>
            <w:r>
              <w:t>核心产品要求（“△”）</w:t>
            </w:r>
          </w:p>
        </w:tc>
        <w:tc>
          <w:tcPr>
            <w:tcW w:w="831" w:type="dxa"/>
          </w:tcPr>
          <w:p>
            <w:pPr>
              <w:jc w:val="center"/>
            </w:pPr>
            <w:r>
              <w:t>品目名称</w:t>
            </w:r>
          </w:p>
        </w:tc>
        <w:tc>
          <w:tcPr>
            <w:tcW w:w="831" w:type="dxa"/>
          </w:tcPr>
          <w:p>
            <w:pPr>
              <w:jc w:val="center"/>
            </w:pPr>
            <w:r>
              <w:t>标的名称</w:t>
            </w:r>
          </w:p>
        </w:tc>
        <w:tc>
          <w:tcPr>
            <w:tcW w:w="831" w:type="dxa"/>
          </w:tcPr>
          <w:p>
            <w:pPr>
              <w:jc w:val="center"/>
            </w:pPr>
            <w:r>
              <w:t>单位</w:t>
            </w:r>
          </w:p>
        </w:tc>
        <w:tc>
          <w:tcPr>
            <w:tcW w:w="831" w:type="dxa"/>
          </w:tcPr>
          <w:p>
            <w:pPr>
              <w:jc w:val="center"/>
            </w:pPr>
            <w:r>
              <w:t>数量</w:t>
            </w:r>
          </w:p>
        </w:tc>
        <w:tc>
          <w:tcPr>
            <w:tcW w:w="831" w:type="dxa"/>
          </w:tcPr>
          <w:p>
            <w:pPr>
              <w:jc w:val="center"/>
            </w:pPr>
            <w:r>
              <w:t>分项预算单价（元）</w:t>
            </w:r>
          </w:p>
        </w:tc>
        <w:tc>
          <w:tcPr>
            <w:tcW w:w="831" w:type="dxa"/>
          </w:tcPr>
          <w:p>
            <w:pPr>
              <w:jc w:val="center"/>
            </w:pPr>
            <w:r>
              <w:t>分项预算总价（元）</w:t>
            </w:r>
          </w:p>
        </w:tc>
        <w:tc>
          <w:tcPr>
            <w:tcW w:w="831" w:type="dxa"/>
          </w:tcPr>
          <w:p>
            <w:r>
              <w:t>所属行业</w:t>
            </w:r>
          </w:p>
        </w:tc>
        <w:tc>
          <w:tcPr>
            <w:tcW w:w="831" w:type="dxa"/>
          </w:tcPr>
          <w:p>
            <w:pPr>
              <w:jc w:val="center"/>
            </w:pPr>
            <w: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pPr>
              <w:jc w:val="center"/>
            </w:pPr>
          </w:p>
        </w:tc>
        <w:tc>
          <w:tcPr>
            <w:tcW w:w="831" w:type="dxa"/>
          </w:tcPr>
          <w:p>
            <w:pPr>
              <w:jc w:val="left"/>
            </w:pPr>
            <w:r>
              <w:t>医用放射射线治疗设备</w:t>
            </w:r>
          </w:p>
        </w:tc>
        <w:tc>
          <w:tcPr>
            <w:tcW w:w="831" w:type="dxa"/>
          </w:tcPr>
          <w:p>
            <w:pPr>
              <w:jc w:val="left"/>
            </w:pPr>
            <w:r>
              <w:t>DR机</w:t>
            </w:r>
          </w:p>
        </w:tc>
        <w:tc>
          <w:tcPr>
            <w:tcW w:w="831" w:type="dxa"/>
          </w:tcPr>
          <w:p>
            <w:pPr>
              <w:jc w:val="left"/>
            </w:pPr>
            <w:r>
              <w:t>台</w:t>
            </w:r>
          </w:p>
        </w:tc>
        <w:tc>
          <w:tcPr>
            <w:tcW w:w="831" w:type="dxa"/>
          </w:tcPr>
          <w:p>
            <w:pPr>
              <w:jc w:val="right"/>
            </w:pPr>
            <w:r>
              <w:t>1.00</w:t>
            </w:r>
          </w:p>
        </w:tc>
        <w:tc>
          <w:tcPr>
            <w:tcW w:w="831" w:type="dxa"/>
          </w:tcPr>
          <w:p>
            <w:pPr>
              <w:jc w:val="right"/>
            </w:pPr>
            <w:r>
              <w:t>880,000.00</w:t>
            </w:r>
          </w:p>
        </w:tc>
        <w:tc>
          <w:tcPr>
            <w:tcW w:w="831" w:type="dxa"/>
          </w:tcPr>
          <w:p>
            <w:pPr>
              <w:jc w:val="right"/>
            </w:pPr>
            <w:r>
              <w:t>880,000.00</w:t>
            </w:r>
          </w:p>
        </w:tc>
        <w:tc>
          <w:tcPr>
            <w:tcW w:w="831" w:type="dxa"/>
          </w:tcPr>
          <w:p>
            <w:r>
              <w:t>工业</w:t>
            </w:r>
          </w:p>
        </w:tc>
        <w:tc>
          <w:tcPr>
            <w:tcW w:w="831" w:type="dxa"/>
          </w:tcPr>
          <w:p>
            <w:r>
              <w:t>详见附表一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2</w:t>
            </w:r>
          </w:p>
        </w:tc>
        <w:tc>
          <w:tcPr>
            <w:tcW w:w="831" w:type="dxa"/>
          </w:tcPr>
          <w:p>
            <w:pPr>
              <w:jc w:val="center"/>
            </w:pPr>
            <w:r>
              <w:t>△</w:t>
            </w:r>
          </w:p>
        </w:tc>
        <w:tc>
          <w:tcPr>
            <w:tcW w:w="831" w:type="dxa"/>
          </w:tcPr>
          <w:p>
            <w:pPr>
              <w:jc w:val="left"/>
            </w:pPr>
            <w:r>
              <w:t>医用 X 线诊断设备</w:t>
            </w:r>
          </w:p>
        </w:tc>
        <w:tc>
          <w:tcPr>
            <w:tcW w:w="831" w:type="dxa"/>
          </w:tcPr>
          <w:p>
            <w:pPr>
              <w:jc w:val="left"/>
            </w:pPr>
            <w:r>
              <w:t>CT机</w:t>
            </w:r>
          </w:p>
        </w:tc>
        <w:tc>
          <w:tcPr>
            <w:tcW w:w="831" w:type="dxa"/>
          </w:tcPr>
          <w:p>
            <w:pPr>
              <w:jc w:val="left"/>
            </w:pPr>
            <w:r>
              <w:t>台</w:t>
            </w:r>
          </w:p>
        </w:tc>
        <w:tc>
          <w:tcPr>
            <w:tcW w:w="831" w:type="dxa"/>
          </w:tcPr>
          <w:p>
            <w:pPr>
              <w:jc w:val="right"/>
            </w:pPr>
            <w:r>
              <w:t>1.00</w:t>
            </w:r>
          </w:p>
        </w:tc>
        <w:tc>
          <w:tcPr>
            <w:tcW w:w="831" w:type="dxa"/>
          </w:tcPr>
          <w:p>
            <w:pPr>
              <w:jc w:val="right"/>
            </w:pPr>
            <w:r>
              <w:t>4,370,000.00</w:t>
            </w:r>
          </w:p>
        </w:tc>
        <w:tc>
          <w:tcPr>
            <w:tcW w:w="831" w:type="dxa"/>
          </w:tcPr>
          <w:p>
            <w:pPr>
              <w:jc w:val="right"/>
            </w:pPr>
            <w:r>
              <w:t>4,370,000.00</w:t>
            </w:r>
          </w:p>
        </w:tc>
        <w:tc>
          <w:tcPr>
            <w:tcW w:w="831" w:type="dxa"/>
          </w:tcPr>
          <w:p>
            <w:r>
              <w:t>工业</w:t>
            </w:r>
          </w:p>
        </w:tc>
        <w:tc>
          <w:tcPr>
            <w:tcW w:w="831" w:type="dxa"/>
          </w:tcPr>
          <w:p>
            <w:r>
              <w:t>详见附表二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3</w:t>
            </w:r>
          </w:p>
        </w:tc>
        <w:tc>
          <w:tcPr>
            <w:tcW w:w="831" w:type="dxa"/>
          </w:tcPr>
          <w:p>
            <w:pPr>
              <w:jc w:val="center"/>
            </w:pPr>
            <w:r>
              <w:t>△</w:t>
            </w:r>
          </w:p>
        </w:tc>
        <w:tc>
          <w:tcPr>
            <w:tcW w:w="831" w:type="dxa"/>
          </w:tcPr>
          <w:p>
            <w:pPr>
              <w:jc w:val="left"/>
            </w:pPr>
            <w:r>
              <w:t>医用超声波仪器及设备</w:t>
            </w:r>
          </w:p>
        </w:tc>
        <w:tc>
          <w:tcPr>
            <w:tcW w:w="831" w:type="dxa"/>
          </w:tcPr>
          <w:p>
            <w:pPr>
              <w:jc w:val="left"/>
            </w:pPr>
            <w:r>
              <w:t>高端彩超机</w:t>
            </w:r>
          </w:p>
        </w:tc>
        <w:tc>
          <w:tcPr>
            <w:tcW w:w="831" w:type="dxa"/>
          </w:tcPr>
          <w:p>
            <w:pPr>
              <w:jc w:val="left"/>
            </w:pPr>
            <w:r>
              <w:t>台</w:t>
            </w:r>
          </w:p>
        </w:tc>
        <w:tc>
          <w:tcPr>
            <w:tcW w:w="831" w:type="dxa"/>
          </w:tcPr>
          <w:p>
            <w:pPr>
              <w:jc w:val="right"/>
            </w:pPr>
            <w:r>
              <w:t>1.00</w:t>
            </w:r>
          </w:p>
        </w:tc>
        <w:tc>
          <w:tcPr>
            <w:tcW w:w="831" w:type="dxa"/>
          </w:tcPr>
          <w:p>
            <w:pPr>
              <w:jc w:val="right"/>
            </w:pPr>
            <w:r>
              <w:t>1,500,000.00</w:t>
            </w:r>
          </w:p>
        </w:tc>
        <w:tc>
          <w:tcPr>
            <w:tcW w:w="831" w:type="dxa"/>
          </w:tcPr>
          <w:p>
            <w:pPr>
              <w:jc w:val="right"/>
            </w:pPr>
            <w:r>
              <w:t>1,500,000.00</w:t>
            </w:r>
          </w:p>
        </w:tc>
        <w:tc>
          <w:tcPr>
            <w:tcW w:w="831" w:type="dxa"/>
          </w:tcPr>
          <w:p>
            <w:r>
              <w:t>工业</w:t>
            </w:r>
          </w:p>
        </w:tc>
        <w:tc>
          <w:tcPr>
            <w:tcW w:w="831" w:type="dxa"/>
          </w:tcPr>
          <w:p>
            <w:r>
              <w:t>详见附表三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4</w:t>
            </w:r>
          </w:p>
        </w:tc>
        <w:tc>
          <w:tcPr>
            <w:tcW w:w="831" w:type="dxa"/>
          </w:tcPr>
          <w:p>
            <w:pPr>
              <w:jc w:val="center"/>
            </w:pPr>
          </w:p>
        </w:tc>
        <w:tc>
          <w:tcPr>
            <w:tcW w:w="831" w:type="dxa"/>
          </w:tcPr>
          <w:p>
            <w:pPr>
              <w:jc w:val="left"/>
            </w:pPr>
            <w:r>
              <w:t>医用超声波仪器及设备</w:t>
            </w:r>
          </w:p>
        </w:tc>
        <w:tc>
          <w:tcPr>
            <w:tcW w:w="831" w:type="dxa"/>
          </w:tcPr>
          <w:p>
            <w:pPr>
              <w:jc w:val="left"/>
            </w:pPr>
            <w:r>
              <w:t>普通彩超机</w:t>
            </w:r>
          </w:p>
        </w:tc>
        <w:tc>
          <w:tcPr>
            <w:tcW w:w="831" w:type="dxa"/>
          </w:tcPr>
          <w:p>
            <w:pPr>
              <w:jc w:val="left"/>
            </w:pPr>
            <w:r>
              <w:t>台</w:t>
            </w:r>
          </w:p>
        </w:tc>
        <w:tc>
          <w:tcPr>
            <w:tcW w:w="831" w:type="dxa"/>
          </w:tcPr>
          <w:p>
            <w:pPr>
              <w:jc w:val="right"/>
            </w:pPr>
            <w:r>
              <w:t>1.00</w:t>
            </w:r>
          </w:p>
        </w:tc>
        <w:tc>
          <w:tcPr>
            <w:tcW w:w="831" w:type="dxa"/>
          </w:tcPr>
          <w:p>
            <w:pPr>
              <w:jc w:val="right"/>
            </w:pPr>
            <w:r>
              <w:t>1,000,000.00</w:t>
            </w:r>
          </w:p>
        </w:tc>
        <w:tc>
          <w:tcPr>
            <w:tcW w:w="831" w:type="dxa"/>
          </w:tcPr>
          <w:p>
            <w:pPr>
              <w:jc w:val="right"/>
            </w:pPr>
            <w:r>
              <w:t>1,000,000.00</w:t>
            </w:r>
          </w:p>
        </w:tc>
        <w:tc>
          <w:tcPr>
            <w:tcW w:w="831" w:type="dxa"/>
          </w:tcPr>
          <w:p>
            <w:r>
              <w:t>工业</w:t>
            </w:r>
          </w:p>
        </w:tc>
        <w:tc>
          <w:tcPr>
            <w:tcW w:w="831" w:type="dxa"/>
          </w:tcPr>
          <w:p>
            <w:r>
              <w:t>详见附表四</w:t>
            </w:r>
          </w:p>
        </w:tc>
      </w:tr>
    </w:tbl>
    <w:p/>
    <w:p>
      <w:r>
        <w:rPr>
          <w:b/>
        </w:rPr>
        <w:t>附表一：DR机</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left"/>
            </w:pPr>
            <w:r>
              <w:rPr>
                <w:color w:val="000000"/>
                <w:sz w:val="27"/>
              </w:rPr>
              <w:t>1 设备用途：可用于放射科、体检中心进行全身各部位、各体位、各角度进行拍片检查。</w:t>
            </w:r>
            <w:r>
              <w:br w:type="textWrapping"/>
            </w:r>
            <w:r>
              <w:rPr>
                <w:color w:val="000000"/>
                <w:sz w:val="27"/>
              </w:rPr>
              <w:t>2 高压发生器</w:t>
            </w:r>
            <w:r>
              <w:br w:type="textWrapping"/>
            </w:r>
            <w:r>
              <w:rPr>
                <w:color w:val="000000"/>
                <w:sz w:val="27"/>
              </w:rPr>
              <w:t xml:space="preserve">2.1 最大功率：     ≥65KW  </w:t>
            </w:r>
            <w:r>
              <w:br w:type="textWrapping"/>
            </w:r>
            <w:r>
              <w:rPr>
                <w:color w:val="000000"/>
                <w:sz w:val="27"/>
              </w:rPr>
              <w:t xml:space="preserve">2.3 摄影管电压：   ≥150kv  </w:t>
            </w:r>
            <w:r>
              <w:br w:type="textWrapping"/>
            </w:r>
            <w:r>
              <w:rPr>
                <w:color w:val="000000"/>
                <w:sz w:val="27"/>
              </w:rPr>
              <w:t xml:space="preserve">2.4 摄影管电流：   ≥800mA  </w:t>
            </w:r>
            <w:r>
              <w:br w:type="textWrapping"/>
            </w:r>
            <w:r>
              <w:rPr>
                <w:color w:val="000000"/>
                <w:sz w:val="27"/>
              </w:rPr>
              <w:t>2.5 摄影时间最大： ≥10000ms</w:t>
            </w:r>
            <w:r>
              <w:br w:type="textWrapping"/>
            </w:r>
            <w:r>
              <w:rPr>
                <w:color w:val="000000"/>
                <w:sz w:val="27"/>
              </w:rPr>
              <w:t>2.6 摄  影  MAS ： ≥800mAs</w:t>
            </w:r>
            <w:r>
              <w:br w:type="textWrapping"/>
            </w:r>
            <w:r>
              <w:rPr>
                <w:color w:val="000000"/>
                <w:sz w:val="27"/>
              </w:rPr>
              <w:t>3 X射线球管：</w:t>
            </w:r>
            <w:r>
              <w:br w:type="textWrapping"/>
            </w:r>
            <w:r>
              <w:rPr>
                <w:color w:val="000000"/>
                <w:sz w:val="27"/>
              </w:rPr>
              <w:t>3.1 阳极热容量：    ≥300kHU</w:t>
            </w:r>
            <w:r>
              <w:br w:type="textWrapping"/>
            </w:r>
            <w:r>
              <w:rPr>
                <w:color w:val="000000"/>
                <w:sz w:val="27"/>
              </w:rPr>
              <w:t>3.2 焦 点 尺 寸：    小焦点≤0.6mm，大焦点≥1.2mm</w:t>
            </w:r>
            <w:r>
              <w:br w:type="textWrapping"/>
            </w:r>
            <w:r>
              <w:rPr>
                <w:color w:val="000000"/>
                <w:sz w:val="27"/>
              </w:rPr>
              <w:t>3.3 靶角：    ≤12°</w:t>
            </w:r>
            <w:r>
              <w:br w:type="textWrapping"/>
            </w:r>
            <w:r>
              <w:rPr>
                <w:color w:val="000000"/>
                <w:sz w:val="27"/>
              </w:rPr>
              <w:t>3.4 旋转阳极速度：  ≥9500rpm</w:t>
            </w:r>
            <w:r>
              <w:br w:type="textWrapping"/>
            </w:r>
            <w:r>
              <w:rPr>
                <w:color w:val="000000"/>
                <w:sz w:val="27"/>
              </w:rPr>
              <w:t>3.5 组件热容量：    ≥1250kHU</w:t>
            </w:r>
            <w:r>
              <w:br w:type="textWrapping"/>
            </w:r>
            <w:r>
              <w:rPr>
                <w:color w:val="000000"/>
                <w:sz w:val="27"/>
              </w:rPr>
              <w:t>3.6 最大阳极热耗散：≥870W</w:t>
            </w:r>
            <w:r>
              <w:br w:type="textWrapping"/>
            </w:r>
            <w:r>
              <w:rPr>
                <w:color w:val="000000"/>
                <w:sz w:val="27"/>
              </w:rPr>
              <w:t>4 摄影床：</w:t>
            </w:r>
            <w:r>
              <w:br w:type="textWrapping"/>
            </w:r>
            <w:r>
              <w:rPr>
                <w:color w:val="000000"/>
                <w:sz w:val="27"/>
              </w:rPr>
              <w:t>4.3 床面移动横向行程：  ≥250mm</w:t>
            </w:r>
            <w:r>
              <w:br w:type="textWrapping"/>
            </w:r>
            <w:r>
              <w:rPr>
                <w:color w:val="000000"/>
                <w:sz w:val="27"/>
              </w:rPr>
              <w:t>4.4 床面移动纵向行程：  ≥1000mm</w:t>
            </w:r>
            <w:r>
              <w:br w:type="textWrapping"/>
            </w:r>
            <w:r>
              <w:rPr>
                <w:color w:val="000000"/>
                <w:sz w:val="27"/>
              </w:rPr>
              <w:t>4.5 片盒移动纵向行程：  ≥500mm</w:t>
            </w:r>
            <w:r>
              <w:br w:type="textWrapping"/>
            </w:r>
            <w:r>
              <w:rPr>
                <w:color w:val="000000"/>
                <w:sz w:val="27"/>
              </w:rPr>
              <w:t>4.6 床面升降行程：      ≥220mm</w:t>
            </w:r>
            <w:r>
              <w:br w:type="textWrapping"/>
            </w:r>
            <w:r>
              <w:rPr>
                <w:color w:val="000000"/>
                <w:sz w:val="27"/>
              </w:rPr>
              <w:t>4.7 牛头转动：          ≥±90°</w:t>
            </w:r>
            <w:r>
              <w:br w:type="textWrapping"/>
            </w:r>
            <w:r>
              <w:rPr>
                <w:color w:val="000000"/>
                <w:sz w:val="27"/>
              </w:rPr>
              <w:t>4.8 床面最低高度：      ≤500mm</w:t>
            </w:r>
            <w:r>
              <w:br w:type="textWrapping"/>
            </w:r>
            <w:r>
              <w:rPr>
                <w:color w:val="000000"/>
                <w:sz w:val="27"/>
              </w:rPr>
              <w:t>5 胸片架：</w:t>
            </w:r>
            <w:r>
              <w:br w:type="textWrapping"/>
            </w:r>
            <w:r>
              <w:rPr>
                <w:color w:val="000000"/>
                <w:sz w:val="27"/>
              </w:rPr>
              <w:t>5.1 沿立柱上下移动行程  ≥1500mm</w:t>
            </w:r>
            <w:r>
              <w:br w:type="textWrapping"/>
            </w:r>
            <w:r>
              <w:rPr>
                <w:color w:val="000000"/>
                <w:sz w:val="27"/>
              </w:rPr>
              <w:t>5.2 具备自动跟踪功能</w:t>
            </w:r>
            <w:r>
              <w:br w:type="textWrapping"/>
            </w:r>
            <w:r>
              <w:rPr>
                <w:color w:val="000000"/>
                <w:sz w:val="27"/>
              </w:rPr>
              <w:t>6 平板探测器  2件</w:t>
            </w:r>
            <w:r>
              <w:br w:type="textWrapping"/>
            </w:r>
            <w:r>
              <w:rPr>
                <w:color w:val="000000"/>
                <w:sz w:val="27"/>
              </w:rPr>
              <w:t>6.1 平板探测器1</w:t>
            </w:r>
            <w:r>
              <w:br w:type="textWrapping"/>
            </w:r>
            <w:r>
              <w:rPr>
                <w:color w:val="000000"/>
                <w:sz w:val="27"/>
              </w:rPr>
              <w:t>6.11 闪烁体材料：碘化铯</w:t>
            </w:r>
            <w:r>
              <w:br w:type="textWrapping"/>
            </w:r>
            <w:r>
              <w:rPr>
                <w:color w:val="000000"/>
                <w:sz w:val="27"/>
              </w:rPr>
              <w:t>6.12 成像材料：  非晶硅</w:t>
            </w:r>
            <w:r>
              <w:br w:type="textWrapping"/>
            </w:r>
            <w:r>
              <w:rPr>
                <w:color w:val="000000"/>
                <w:sz w:val="27"/>
              </w:rPr>
              <w:t>6.13 有效面积：  ≥430mm×430mm</w:t>
            </w:r>
            <w:r>
              <w:br w:type="textWrapping"/>
            </w:r>
            <w:r>
              <w:rPr>
                <w:color w:val="000000"/>
                <w:sz w:val="27"/>
              </w:rPr>
              <w:t>6.15 像素间距：   ≤139μm</w:t>
            </w:r>
            <w:r>
              <w:br w:type="textWrapping"/>
            </w:r>
            <w:r>
              <w:rPr>
                <w:color w:val="000000"/>
                <w:sz w:val="27"/>
              </w:rPr>
              <w:t>6.16 空间分辨率： ≥3.70p/mm</w:t>
            </w:r>
            <w:r>
              <w:br w:type="textWrapping"/>
            </w:r>
            <w:r>
              <w:rPr>
                <w:color w:val="000000"/>
                <w:sz w:val="27"/>
              </w:rPr>
              <w:t>6.17 A/D转换：    16bit</w:t>
            </w:r>
            <w:r>
              <w:br w:type="textWrapping"/>
            </w:r>
            <w:r>
              <w:rPr>
                <w:color w:val="000000"/>
                <w:sz w:val="27"/>
              </w:rPr>
              <w:t>6.18 平板充电方式：无需拆卸电池即可进行实时充电。</w:t>
            </w:r>
            <w:r>
              <w:br w:type="textWrapping"/>
            </w:r>
            <w:r>
              <w:rPr>
                <w:color w:val="000000"/>
                <w:sz w:val="27"/>
              </w:rPr>
              <w:t>6.2 平板探测器2</w:t>
            </w:r>
            <w:r>
              <w:br w:type="textWrapping"/>
            </w:r>
            <w:r>
              <w:rPr>
                <w:color w:val="000000"/>
                <w:sz w:val="27"/>
              </w:rPr>
              <w:t>6.21 闪烁体材料：碘化铯</w:t>
            </w:r>
            <w:r>
              <w:br w:type="textWrapping"/>
            </w:r>
            <w:r>
              <w:rPr>
                <w:color w:val="000000"/>
                <w:sz w:val="27"/>
              </w:rPr>
              <w:t>6.22 成像材料：  非晶硅</w:t>
            </w:r>
            <w:r>
              <w:br w:type="textWrapping"/>
            </w:r>
            <w:r>
              <w:rPr>
                <w:color w:val="000000"/>
                <w:sz w:val="27"/>
              </w:rPr>
              <w:t>6.23 有效面积：  ≥430mm×430mm</w:t>
            </w:r>
            <w:r>
              <w:br w:type="textWrapping"/>
            </w:r>
            <w:r>
              <w:rPr>
                <w:color w:val="000000"/>
                <w:sz w:val="27"/>
              </w:rPr>
              <w:t>6.24 像素矩阵：  ≥3000×3000</w:t>
            </w:r>
            <w:r>
              <w:br w:type="textWrapping"/>
            </w:r>
            <w:r>
              <w:rPr>
                <w:color w:val="000000"/>
                <w:sz w:val="27"/>
              </w:rPr>
              <w:t>6.27 A/D转换：    16bit</w:t>
            </w:r>
            <w:r>
              <w:br w:type="textWrapping"/>
            </w:r>
            <w:r>
              <w:rPr>
                <w:color w:val="000000"/>
                <w:sz w:val="27"/>
              </w:rPr>
              <w:t>7 限束器</w:t>
            </w:r>
            <w:r>
              <w:br w:type="textWrapping"/>
            </w:r>
            <w:r>
              <w:rPr>
                <w:color w:val="000000"/>
                <w:sz w:val="27"/>
              </w:rPr>
              <w:t>7.1 固有滤过：   ≥1mmAL</w:t>
            </w:r>
            <w:r>
              <w:br w:type="textWrapping"/>
            </w:r>
            <w:r>
              <w:rPr>
                <w:color w:val="000000"/>
                <w:sz w:val="27"/>
              </w:rPr>
              <w:t>7.2 光源限时：   ≥30s</w:t>
            </w:r>
            <w:r>
              <w:br w:type="textWrapping"/>
            </w:r>
            <w:r>
              <w:rPr>
                <w:color w:val="000000"/>
                <w:sz w:val="27"/>
              </w:rPr>
              <w:t>8 滤线栅</w:t>
            </w:r>
            <w:r>
              <w:br w:type="textWrapping"/>
            </w:r>
            <w:r>
              <w:rPr>
                <w:color w:val="000000"/>
                <w:sz w:val="27"/>
              </w:rPr>
              <w:t>8.1 栅密度：40L/cm</w:t>
            </w:r>
            <w:r>
              <w:br w:type="textWrapping"/>
            </w:r>
            <w:r>
              <w:rPr>
                <w:color w:val="000000"/>
                <w:sz w:val="27"/>
              </w:rPr>
              <w:t>8.2 格比：  10：1</w:t>
            </w:r>
            <w:r>
              <w:br w:type="textWrapping"/>
            </w:r>
            <w:r>
              <w:rPr>
                <w:color w:val="000000"/>
                <w:sz w:val="27"/>
              </w:rPr>
              <w:t>8.3 数量：  配备2块滤线栅，会聚距离分别为 100cm/180cm</w:t>
            </w:r>
            <w:r>
              <w:br w:type="textWrapping"/>
            </w:r>
            <w:r>
              <w:rPr>
                <w:color w:val="000000"/>
                <w:sz w:val="27"/>
              </w:rPr>
              <w:t>9 数字化X线摄影操作系统</w:t>
            </w:r>
            <w:r>
              <w:br w:type="textWrapping"/>
            </w:r>
            <w:r>
              <w:rPr>
                <w:color w:val="000000"/>
                <w:sz w:val="27"/>
              </w:rPr>
              <w:t>9.1 具备登记、检查列表、报告打印、光盘刻录、距离测量、角度测量、和图像拼接功能</w:t>
            </w:r>
            <w:r>
              <w:br w:type="textWrapping"/>
            </w:r>
            <w:r>
              <w:rPr>
                <w:color w:val="000000"/>
                <w:sz w:val="27"/>
              </w:rPr>
              <w:t>9.2 具备急诊登记模式</w:t>
            </w:r>
            <w:r>
              <w:br w:type="textWrapping"/>
            </w:r>
            <w:r>
              <w:rPr>
                <w:color w:val="000000"/>
                <w:sz w:val="27"/>
              </w:rPr>
              <w:t>9.3 具备隔室交互系统</w:t>
            </w:r>
            <w:r>
              <w:br w:type="textWrapping"/>
            </w:r>
            <w:r>
              <w:rPr>
                <w:color w:val="000000"/>
                <w:sz w:val="27"/>
              </w:rPr>
              <w:t>9.4 开放端口对接医院云胶片、PACS系统进行完成图像传输与诊断</w:t>
            </w:r>
            <w:r>
              <w:br w:type="textWrapping"/>
            </w:r>
            <w:r>
              <w:rPr>
                <w:color w:val="000000"/>
                <w:sz w:val="27"/>
              </w:rPr>
              <w:t>9.5 存储图像数量≥20000幅</w:t>
            </w:r>
            <w:r>
              <w:br w:type="textWrapping"/>
            </w:r>
            <w:r>
              <w:rPr>
                <w:color w:val="000000"/>
                <w:sz w:val="27"/>
              </w:rPr>
              <w:t>9.6 具备脊柱测量、心胸比测量以及DAP辐射剂量监控系统</w:t>
            </w:r>
            <w:r>
              <w:br w:type="textWrapping"/>
            </w:r>
            <w:r>
              <w:rPr>
                <w:color w:val="000000"/>
                <w:sz w:val="27"/>
              </w:rPr>
              <w:t>10 近台触控系统</w:t>
            </w:r>
            <w:r>
              <w:br w:type="textWrapping"/>
            </w:r>
            <w:r>
              <w:rPr>
                <w:color w:val="000000"/>
                <w:sz w:val="27"/>
              </w:rPr>
              <w:t>10.4 具备曝光参数设置功能</w:t>
            </w:r>
            <w:r>
              <w:br w:type="textWrapping"/>
            </w:r>
            <w:r>
              <w:rPr>
                <w:color w:val="000000"/>
                <w:sz w:val="27"/>
              </w:rPr>
              <w:t>10.6 具备设备运动参数显示功能</w:t>
            </w:r>
            <w:r>
              <w:br w:type="textWrapping"/>
            </w:r>
            <w:r>
              <w:rPr>
                <w:color w:val="000000"/>
                <w:sz w:val="27"/>
              </w:rPr>
              <w:t>10.7  整机质保三年，交钥匙工程</w:t>
            </w:r>
          </w:p>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94"/>
              <w:gridCol w:w="2975"/>
              <w:gridCol w:w="1589"/>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single" w:color="000000" w:sz="4" w:space="0"/>
                    <w:left w:val="single" w:color="000000" w:sz="4" w:space="0"/>
                    <w:bottom w:val="single" w:color="000000" w:sz="4" w:space="0"/>
                    <w:right w:val="single" w:color="000000" w:sz="4" w:space="0"/>
                  </w:tcBorders>
                  <w:vAlign w:val="top"/>
                </w:tcPr>
                <w:p>
                  <w:pPr>
                    <w:jc w:val="center"/>
                  </w:pPr>
                  <w:r>
                    <w:rPr>
                      <w:color w:val="000000"/>
                      <w:sz w:val="27"/>
                    </w:rPr>
                    <w:t>序号</w:t>
                  </w:r>
                </w:p>
              </w:tc>
              <w:tc>
                <w:tcPr>
                  <w:tcW w:w="3060" w:type="dxa"/>
                  <w:tcBorders>
                    <w:top w:val="single" w:color="000000" w:sz="4" w:space="0"/>
                    <w:left w:val="single" w:color="000000" w:sz="4" w:space="0"/>
                    <w:bottom w:val="single" w:color="000000" w:sz="4" w:space="0"/>
                    <w:right w:val="single" w:color="000000" w:sz="4" w:space="0"/>
                  </w:tcBorders>
                  <w:vAlign w:val="top"/>
                </w:tcPr>
                <w:p>
                  <w:pPr>
                    <w:jc w:val="center"/>
                  </w:pPr>
                  <w:r>
                    <w:rPr>
                      <w:color w:val="000000"/>
                      <w:sz w:val="27"/>
                    </w:rPr>
                    <w:t>配置名称</w:t>
                  </w:r>
                </w:p>
              </w:tc>
              <w:tc>
                <w:tcPr>
                  <w:tcW w:w="1630" w:type="dxa"/>
                  <w:tcBorders>
                    <w:top w:val="single" w:color="000000" w:sz="4" w:space="0"/>
                    <w:left w:val="single" w:color="000000" w:sz="4" w:space="0"/>
                    <w:bottom w:val="single" w:color="000000" w:sz="4" w:space="0"/>
                    <w:right w:val="single" w:color="000000" w:sz="4" w:space="0"/>
                  </w:tcBorders>
                  <w:vAlign w:val="top"/>
                </w:tcPr>
                <w:p>
                  <w:pPr>
                    <w:jc w:val="center"/>
                  </w:pPr>
                  <w:r>
                    <w:rPr>
                      <w:color w:val="000000"/>
                      <w:sz w:val="27"/>
                    </w:rPr>
                    <w:t>数量</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1</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操作台</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台</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2</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高压发生装置</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套</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3</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X 射线管组件</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台</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4</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限束器</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台</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5</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摄影床</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台</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6</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胸片架</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台</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7</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滤线栅</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2 块</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8</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探测器</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套</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9</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探测器</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套</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10</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图像采集工作站</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台</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11</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AEC 功能</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1 套</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09" w:type="dxa"/>
                  <w:tcBorders>
                    <w:top w:val="nil"/>
                    <w:left w:val="single" w:color="000000" w:sz="4" w:space="0"/>
                    <w:bottom w:val="single" w:color="000000" w:sz="4" w:space="0"/>
                    <w:right w:val="single" w:color="000000" w:sz="4" w:space="0"/>
                  </w:tcBorders>
                  <w:vAlign w:val="top"/>
                </w:tcPr>
                <w:p>
                  <w:pPr>
                    <w:jc w:val="center"/>
                  </w:pPr>
                  <w:r>
                    <w:rPr>
                      <w:color w:val="000000"/>
                      <w:sz w:val="27"/>
                    </w:rPr>
                    <w:t>12</w:t>
                  </w:r>
                </w:p>
              </w:tc>
              <w:tc>
                <w:tcPr>
                  <w:tcW w:w="3060" w:type="dxa"/>
                  <w:tcBorders>
                    <w:top w:val="nil"/>
                    <w:left w:val="single" w:color="000000" w:sz="4" w:space="0"/>
                    <w:bottom w:val="single" w:color="000000" w:sz="4" w:space="0"/>
                    <w:right w:val="single" w:color="000000" w:sz="4" w:space="0"/>
                  </w:tcBorders>
                  <w:vAlign w:val="top"/>
                </w:tcPr>
                <w:p>
                  <w:pPr>
                    <w:jc w:val="center"/>
                  </w:pPr>
                  <w:r>
                    <w:rPr>
                      <w:color w:val="000000"/>
                      <w:sz w:val="27"/>
                    </w:rPr>
                    <w:t>DAP 功能</w:t>
                  </w:r>
                </w:p>
              </w:tc>
              <w:tc>
                <w:tcPr>
                  <w:tcW w:w="1630" w:type="dxa"/>
                  <w:tcBorders>
                    <w:top w:val="nil"/>
                    <w:left w:val="single" w:color="000000" w:sz="4" w:space="0"/>
                    <w:bottom w:val="single" w:color="000000" w:sz="4" w:space="0"/>
                    <w:right w:val="single" w:color="000000" w:sz="4" w:space="0"/>
                  </w:tcBorders>
                  <w:vAlign w:val="top"/>
                </w:tcPr>
                <w:p>
                  <w:pPr>
                    <w:jc w:val="center"/>
                  </w:pPr>
                  <w:r>
                    <w:rPr>
                      <w:color w:val="000000"/>
                      <w:sz w:val="27"/>
                    </w:rPr>
                    <w:t>具备</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w:t>
            </w:r>
          </w:p>
        </w:tc>
        <w:tc>
          <w:tcPr>
            <w:tcW w:w="415" w:type="dxa"/>
          </w:tcPr>
          <w:p>
            <w:r>
              <w:t>2</w:t>
            </w:r>
          </w:p>
        </w:tc>
        <w:tc>
          <w:tcPr>
            <w:tcW w:w="5814" w:type="dxa"/>
          </w:tcPr>
          <w:p>
            <w:pPr>
              <w:jc w:val="both"/>
            </w:pPr>
            <w:r>
              <w:rPr>
                <w:sz w:val="27"/>
              </w:rPr>
              <w:t>2 高压发生器</w:t>
            </w:r>
            <w:r>
              <w:br w:type="textWrapping"/>
            </w:r>
            <w:r>
              <w:rPr>
                <w:sz w:val="27"/>
              </w:rPr>
              <w:t>▲2.2 主逆变频率：   ≥450KHz</w:t>
            </w:r>
            <w:r>
              <w:br w:type="textWrapping"/>
            </w:r>
            <w:r>
              <w:rPr>
                <w:sz w:val="27"/>
              </w:rPr>
              <w:t>4 摄影床：</w:t>
            </w:r>
            <w:r>
              <w:br w:type="textWrapping"/>
            </w:r>
            <w:r>
              <w:rPr>
                <w:sz w:val="27"/>
              </w:rPr>
              <w:t>▲4.1 沿立柱上下移动行程：≥1300mm</w:t>
            </w:r>
            <w:r>
              <w:br w:type="textWrapping"/>
            </w:r>
            <w:r>
              <w:rPr>
                <w:sz w:val="27"/>
              </w:rPr>
              <w:t>▲4.2 球管立柱纵向行程：  ≥2500mm</w:t>
            </w:r>
            <w:r>
              <w:br w:type="textWrapping"/>
            </w:r>
            <w:r>
              <w:rPr>
                <w:sz w:val="27"/>
              </w:rPr>
              <w:t>▲4.9 床面板承重：        ≥200kg</w:t>
            </w:r>
            <w:r>
              <w:br w:type="textWrapping"/>
            </w:r>
            <w:r>
              <w:rPr>
                <w:sz w:val="27"/>
              </w:rPr>
              <w:t>6 平板探测器  2件</w:t>
            </w:r>
            <w:r>
              <w:br w:type="textWrapping"/>
            </w:r>
            <w:r>
              <w:rPr>
                <w:sz w:val="27"/>
              </w:rPr>
              <w:t>▲6.14 像素矩阵：  ≥3000×3000</w:t>
            </w:r>
          </w:p>
          <w:p>
            <w:pPr>
              <w:jc w:val="both"/>
            </w:pPr>
            <w:r>
              <w:rPr>
                <w:sz w:val="27"/>
              </w:rPr>
              <w:t>▲6.25 像素间距：   ≤139μm</w:t>
            </w:r>
            <w:r>
              <w:br w:type="textWrapping"/>
            </w:r>
            <w:r>
              <w:rPr>
                <w:sz w:val="27"/>
              </w:rPr>
              <w:t>▲6.26 空间分辨率： ≥3.71p/mm</w:t>
            </w:r>
            <w:r>
              <w:br w:type="textWrapping"/>
            </w:r>
            <w:r>
              <w:rPr>
                <w:sz w:val="27"/>
              </w:rPr>
              <w:t>10 近台触控系统</w:t>
            </w:r>
            <w:r>
              <w:br w:type="textWrapping"/>
            </w:r>
            <w:r>
              <w:rPr>
                <w:sz w:val="27"/>
              </w:rPr>
              <w:t>▲10.1 触控屏尺寸 ≥10英寸</w:t>
            </w:r>
            <w:r>
              <w:br w:type="textWrapping"/>
            </w:r>
            <w:r>
              <w:rPr>
                <w:sz w:val="27"/>
              </w:rPr>
              <w:t>▲10.2 具备与工作站信息双向传输功能</w:t>
            </w:r>
            <w:r>
              <w:br w:type="textWrapping"/>
            </w:r>
            <w:r>
              <w:rPr>
                <w:sz w:val="27"/>
              </w:rPr>
              <w:t>▲10.3 具备画面自适应功能</w:t>
            </w:r>
            <w:r>
              <w:br w:type="textWrapping"/>
            </w:r>
            <w:r>
              <w:rPr>
                <w:sz w:val="27"/>
              </w:rPr>
              <w:t>▲10.5 具备曝光图像预览功能</w:t>
            </w:r>
          </w:p>
          <w:p>
            <w:pPr>
              <w:jc w:val="both"/>
            </w:pPr>
            <w:r>
              <w:rPr>
                <w:sz w:val="27"/>
              </w:rPr>
              <w:t>▲11 如若非制造商，须提供制造商或经销、代理商对该产品的有效授权证明文件。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3</w:t>
            </w:r>
          </w:p>
        </w:tc>
        <w:tc>
          <w:tcPr>
            <w:tcW w:w="5814" w:type="dxa"/>
          </w:tcPr>
          <w:p>
            <w:pPr>
              <w:ind w:firstLine="14"/>
              <w:jc w:val="left"/>
            </w:pPr>
            <w:r>
              <w:rPr>
                <w:color w:val="000000"/>
                <w:sz w:val="27"/>
              </w:rPr>
              <w:t>2）货物一般要求：</w:t>
            </w:r>
          </w:p>
          <w:p>
            <w:pPr>
              <w:jc w:val="left"/>
            </w:pPr>
            <w:r>
              <w:rPr>
                <w:color w:val="000000"/>
                <w:sz w:val="27"/>
              </w:rPr>
              <w:t>①所投产品来源渠道合法，国家有关部门对投标人所投的产品有强制性规定或要求的，投标人所投的产品应当符合相应规定或要求，本项目的支付仅限于对这些货物和服务。</w:t>
            </w:r>
          </w:p>
          <w:p>
            <w:pPr>
              <w:jc w:val="left"/>
            </w:pPr>
            <w:r>
              <w:rPr>
                <w:color w:val="000000"/>
                <w:sz w:val="27"/>
              </w:rPr>
              <w:t>②中标人须按采购文件的规定提供备品备件（如有要求）。投标人应保证提供的产品（包括零部件）是原厂生产的、全新的、未曾使用过的且未拆原厂包装的货物，整体无污染、无侵权行为，表面无划损、无任何缺陷隐患，其质量、规格及技术特征符合原厂质量检测标准、国家质量检测标准以及完全符合本项目的要求，在中国境内可依常规安全合法使用。</w:t>
            </w:r>
          </w:p>
          <w:p>
            <w:pPr>
              <w:jc w:val="left"/>
            </w:pPr>
            <w:r>
              <w:rPr>
                <w:color w:val="000000"/>
                <w:sz w:val="27"/>
              </w:rPr>
              <w:t>③投标人所投的设备必须技术先进、功能完整、运行安全、可靠，所投软件必须符合国家安全要求与标准。对于影响货物正常工作的必要组成部分，无论在技术要求中指出与否，投标人都应提供并在投标文件中明确列出，且该部分费用包含在投标总报价中。</w:t>
            </w:r>
          </w:p>
          <w:p>
            <w:pPr>
              <w:jc w:val="left"/>
            </w:pPr>
            <w:r>
              <w:rPr>
                <w:color w:val="000000"/>
                <w:sz w:val="27"/>
              </w:rPr>
              <w:t>④中标人须提供产品的设计、制造或采购、测试、培训，并提供质量保证和技术支持。</w:t>
            </w:r>
          </w:p>
          <w:p>
            <w:pPr>
              <w:jc w:val="left"/>
            </w:pPr>
            <w:r>
              <w:rPr>
                <w:color w:val="000000"/>
                <w:sz w:val="27"/>
              </w:rPr>
              <w:t>⑤由中标人负责按相关标准进行货物包装，货物的包装均应有良好的防湿、防锈、防潮、防雨、防腐及防碰撞的措施，并适宜本项目实施地点的气候条件。凡由于包装不良造成的损失和由此产生的费用均由中标人承担。</w:t>
            </w:r>
          </w:p>
          <w:p>
            <w:pPr>
              <w:jc w:val="left"/>
            </w:pPr>
            <w:r>
              <w:rPr>
                <w:color w:val="000000"/>
                <w:sz w:val="27"/>
              </w:rPr>
              <w:t>⑥产品包装内的货物清单、质量合格证书、保修证书、产品使用说明书及其它必要的技术资料等一切资料必须齐全。</w:t>
            </w:r>
          </w:p>
          <w:p>
            <w:pPr>
              <w:jc w:val="left"/>
            </w:pPr>
            <w:r>
              <w:rPr>
                <w:color w:val="000000"/>
                <w:sz w:val="27"/>
              </w:rPr>
              <w:t>⑦投标人应保证其提供的货物不侵犯第三方的专利权、商标权或版权等，否则投标人必须承担对第三方专利权、商标权或版权等的侵权责任并承担因此而发生的所有费用。</w:t>
            </w:r>
          </w:p>
          <w:p>
            <w:pPr>
              <w:jc w:val="left"/>
            </w:pPr>
            <w:r>
              <w:rPr>
                <w:color w:val="000000"/>
                <w:sz w:val="27"/>
              </w:rPr>
              <w:t>⑧中标人在生产（采购）、搬运、安装过程中必须接受采购人的监督和安排。如采购人发现中标人不按承诺生产（采购）或产品存在质量问题，有权暂停或终止合同。</w:t>
            </w:r>
          </w:p>
          <w:p>
            <w:pPr>
              <w:jc w:val="left"/>
            </w:pPr>
            <w:r>
              <w:rPr>
                <w:color w:val="000000"/>
                <w:sz w:val="27"/>
              </w:rPr>
              <w:t>⑨如果设备在运输和安装过程中因事故造成短缺、损坏，中标人应及时安排换货，以保证设备的完整交付，换货的相关费用由中标人承担。</w:t>
            </w:r>
          </w:p>
          <w:p>
            <w:pPr>
              <w:jc w:val="left"/>
            </w:pPr>
            <w:r>
              <w:rPr>
                <w:color w:val="000000"/>
                <w:sz w:val="27"/>
              </w:rPr>
              <w:t>⑩中标人在实际供货时，若被发现所提供的货物未能达到采购文件的要求和投标文件的承诺，将按有关法律法规进行处罚，采购人将有权单方面终止合同的执行，并追究因中标人所提供的未达到所承诺的产品而产生的所有损失和责任。</w:t>
            </w:r>
          </w:p>
          <w:p>
            <w:pPr>
              <w:ind w:firstLine="14"/>
              <w:jc w:val="left"/>
            </w:pPr>
            <w:r>
              <w:rPr>
                <w:color w:val="000000"/>
                <w:sz w:val="27"/>
              </w:rPr>
              <w:t>3）项目实施条件及管理要求：</w:t>
            </w:r>
          </w:p>
          <w:p>
            <w:pPr>
              <w:jc w:val="left"/>
            </w:pPr>
            <w:r>
              <w:rPr>
                <w:color w:val="000000"/>
                <w:sz w:val="27"/>
              </w:rPr>
              <w:t>①中标人须为本项目成立专门工作组，包含足够数量，分别拥有丰富的设计、安装、实施、测试、运行经验的各种工程师，协同负责本项目各执行阶段的整体工作。</w:t>
            </w:r>
          </w:p>
          <w:p>
            <w:pPr>
              <w:jc w:val="left"/>
            </w:pPr>
            <w:r>
              <w:rPr>
                <w:color w:val="000000"/>
                <w:sz w:val="27"/>
              </w:rPr>
              <w:t>②项目进入现场安装调试阶段后，中标人应在采购人的统一安排和指挥下，严格遵守相关操作规范和制度，确保本项目工作顺利进行。期间采购人有权派出自己的技术人员参加此项工作。</w:t>
            </w:r>
          </w:p>
          <w:p>
            <w:pPr>
              <w:jc w:val="left"/>
            </w:pPr>
            <w:r>
              <w:rPr>
                <w:color w:val="000000"/>
                <w:sz w:val="27"/>
              </w:rPr>
              <w:t>③中标人须提供安装、调试的技术及有关设备，货物在安装期与使用期内，任何因货物设计、制造、安装等缺陷而发生的货物维修或更换，中标人应提供并负责完善工作。</w:t>
            </w:r>
          </w:p>
          <w:p>
            <w:pPr>
              <w:jc w:val="left"/>
            </w:pPr>
            <w:r>
              <w:rPr>
                <w:color w:val="000000"/>
                <w:sz w:val="27"/>
              </w:rPr>
              <w:t>④项目完成现场安装调试工作后，采购人将组织测试。中标人应积极配合采购人单位完成上述工作，以确保设备具备试运行条件。</w:t>
            </w:r>
          </w:p>
          <w:p>
            <w:pPr>
              <w:jc w:val="left"/>
            </w:pPr>
            <w:r>
              <w:rPr>
                <w:color w:val="000000"/>
                <w:sz w:val="27"/>
              </w:rPr>
              <w:t>⑤采购人需改进中标人所供产品的执行情况和可靠性时，中标人应提供软件与硬件的支持。</w:t>
            </w:r>
          </w:p>
          <w:p>
            <w:pPr>
              <w:jc w:val="left"/>
            </w:pPr>
          </w:p>
          <w:p>
            <w:pPr>
              <w:ind w:firstLine="14"/>
              <w:jc w:val="left"/>
            </w:pPr>
            <w:r>
              <w:rPr>
                <w:color w:val="000000"/>
                <w:sz w:val="27"/>
              </w:rPr>
              <w:t>4）报价要求：</w:t>
            </w:r>
          </w:p>
          <w:p>
            <w:pPr>
              <w:jc w:val="left"/>
            </w:pPr>
            <w:r>
              <w:rPr>
                <w:color w:val="000000"/>
                <w:sz w:val="27"/>
              </w:rPr>
              <w:t>①投标人的报价须以人民币元为单位（小数点后可保留两位小数），各产品的报价不得高于各产品的采购预算，投标总报价不得高于采购总预算，否则其报价将被视为无效。</w:t>
            </w:r>
          </w:p>
          <w:p>
            <w:pPr>
              <w:jc w:val="left"/>
            </w:pPr>
            <w:r>
              <w:rPr>
                <w:color w:val="000000"/>
                <w:sz w:val="27"/>
              </w:rPr>
              <w:t>②投标总报价为含税全包价，报价须包含所有货物及其附件的设计、制造、采购、检测、运输、搬运、保险、现场仓储、安装调试、验收、培训、技术服务、售后服务、税费等完成合同规定责任和义务、达到合同目的的一切费用。</w:t>
            </w:r>
          </w:p>
          <w:p>
            <w:pPr>
              <w:jc w:val="left"/>
            </w:pPr>
          </w:p>
          <w:p>
            <w:pPr>
              <w:ind w:firstLine="14"/>
              <w:jc w:val="left"/>
            </w:pPr>
            <w:r>
              <w:rPr>
                <w:color w:val="000000"/>
                <w:sz w:val="27"/>
              </w:rPr>
              <w:t>5）交货地点及项目完成时间：</w:t>
            </w:r>
          </w:p>
          <w:p>
            <w:pPr>
              <w:jc w:val="left"/>
            </w:pPr>
            <w:r>
              <w:rPr>
                <w:color w:val="000000"/>
                <w:sz w:val="27"/>
              </w:rPr>
              <w:t>①交货地点：采购人指定地点交付货物。</w:t>
            </w:r>
          </w:p>
          <w:p>
            <w:pPr>
              <w:jc w:val="left"/>
            </w:pPr>
            <w:r>
              <w:rPr>
                <w:color w:val="000000"/>
                <w:sz w:val="27"/>
              </w:rPr>
              <w:t>②项目完成时间：自合同生效之日起 30 天内完成供货、安装、调试，并交付采购人使用。</w:t>
            </w:r>
          </w:p>
          <w:p>
            <w:pPr>
              <w:jc w:val="left"/>
            </w:pPr>
          </w:p>
          <w:p>
            <w:pPr>
              <w:ind w:firstLine="14"/>
              <w:jc w:val="left"/>
            </w:pPr>
            <w:r>
              <w:rPr>
                <w:color w:val="000000"/>
                <w:sz w:val="27"/>
              </w:rPr>
              <w:t>6）培训要求：</w:t>
            </w:r>
          </w:p>
          <w:p>
            <w:pPr>
              <w:jc w:val="left"/>
            </w:pPr>
            <w:r>
              <w:rPr>
                <w:color w:val="000000"/>
                <w:sz w:val="27"/>
              </w:rPr>
              <w:t>①中标人须培训采购人的维护及维修人员，主要内容为设备的基本结构、性能、主要部件/模块的构造及维护，日常使用与管理，常见故障的排除，紧急情况的处理等，培训地点主要在产品安装现场或按采购人安排。</w:t>
            </w:r>
          </w:p>
          <w:p>
            <w:pPr>
              <w:jc w:val="left"/>
            </w:pPr>
            <w:r>
              <w:rPr>
                <w:color w:val="000000"/>
                <w:sz w:val="27"/>
              </w:rPr>
              <w:t>②要求采购人的维护及维修人员经过培训以后，能充分了解设备的原理和流程，能熟练地掌握设备的操作方法，并能及时排除部分产品故障。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附表二：CT机</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left"/>
            </w:pPr>
            <w:r>
              <w:rPr>
                <w:color w:val="000000"/>
                <w:sz w:val="27"/>
              </w:rPr>
              <w:t>1.主要技术规格</w:t>
            </w:r>
          </w:p>
          <w:p>
            <w:pPr>
              <w:jc w:val="left"/>
            </w:pPr>
            <w:r>
              <w:rPr>
                <w:color w:val="000000"/>
                <w:sz w:val="27"/>
              </w:rPr>
              <w:t>1.1 机架系统</w:t>
            </w:r>
          </w:p>
          <w:p>
            <w:pPr>
              <w:jc w:val="left"/>
            </w:pPr>
            <w:r>
              <w:rPr>
                <w:color w:val="000000"/>
                <w:sz w:val="27"/>
              </w:rPr>
              <w:t>1.1.1 机架孔径：≥70cm</w:t>
            </w:r>
          </w:p>
          <w:p>
            <w:pPr>
              <w:jc w:val="left"/>
            </w:pPr>
            <w:r>
              <w:rPr>
                <w:color w:val="000000"/>
                <w:sz w:val="27"/>
              </w:rPr>
              <w:t>1.1.4 机架最快转速：≤0.5s/360°</w:t>
            </w:r>
          </w:p>
          <w:p>
            <w:pPr>
              <w:jc w:val="left"/>
            </w:pPr>
            <w:r>
              <w:rPr>
                <w:color w:val="000000"/>
                <w:sz w:val="27"/>
              </w:rPr>
              <w:t>1.1.5 机架内部冷却方式：风冷</w:t>
            </w:r>
          </w:p>
          <w:p>
            <w:pPr>
              <w:jc w:val="left"/>
            </w:pPr>
            <w:r>
              <w:rPr>
                <w:color w:val="000000"/>
                <w:sz w:val="27"/>
              </w:rPr>
              <w:t>1.1.6 机架端配备智能触控屏。触控屏尺寸：≥12英寸</w:t>
            </w:r>
          </w:p>
          <w:p>
            <w:pPr>
              <w:jc w:val="left"/>
            </w:pPr>
            <w:r>
              <w:rPr>
                <w:color w:val="000000"/>
                <w:sz w:val="27"/>
              </w:rPr>
              <w:t>1.2 探测器：</w:t>
            </w:r>
          </w:p>
          <w:p>
            <w:pPr>
              <w:jc w:val="left"/>
            </w:pPr>
            <w:r>
              <w:rPr>
                <w:color w:val="000000"/>
                <w:sz w:val="27"/>
              </w:rPr>
              <w:t>1.2.1 探测器类型：集成化探测器。厂商自报，提供各自最优的探测器。</w:t>
            </w:r>
          </w:p>
          <w:p>
            <w:pPr>
              <w:jc w:val="left"/>
            </w:pPr>
            <w:r>
              <w:rPr>
                <w:color w:val="000000"/>
                <w:sz w:val="27"/>
              </w:rPr>
              <w:t>1.2.3 探测器Z轴物理覆盖范围：≥37mm</w:t>
            </w:r>
          </w:p>
          <w:p>
            <w:pPr>
              <w:jc w:val="left"/>
            </w:pPr>
            <w:r>
              <w:rPr>
                <w:color w:val="000000"/>
                <w:sz w:val="27"/>
              </w:rPr>
              <w:t>1.2.4 探测器最小物理单元尺寸：≤0.625mm</w:t>
            </w:r>
          </w:p>
          <w:p>
            <w:pPr>
              <w:jc w:val="left"/>
            </w:pPr>
            <w:r>
              <w:rPr>
                <w:color w:val="000000"/>
                <w:sz w:val="27"/>
              </w:rPr>
              <w:t>1.2.5 CT排数≥32排，层数≥64层</w:t>
            </w:r>
          </w:p>
          <w:p>
            <w:pPr>
              <w:jc w:val="left"/>
            </w:pPr>
            <w:r>
              <w:rPr>
                <w:color w:val="000000"/>
                <w:sz w:val="27"/>
              </w:rPr>
              <w:t>1.3 球管及高压发生器：</w:t>
            </w:r>
          </w:p>
          <w:p>
            <w:pPr>
              <w:jc w:val="left"/>
            </w:pPr>
            <w:r>
              <w:rPr>
                <w:color w:val="000000"/>
                <w:sz w:val="27"/>
              </w:rPr>
              <w:t>1.3.1 高压发生器功率：≥55KW</w:t>
            </w:r>
          </w:p>
          <w:p>
            <w:pPr>
              <w:jc w:val="left"/>
            </w:pPr>
            <w:r>
              <w:rPr>
                <w:color w:val="000000"/>
                <w:sz w:val="27"/>
              </w:rPr>
              <w:t>1.3.2 球管阳极热容量：≥7MHu</w:t>
            </w:r>
          </w:p>
          <w:p>
            <w:pPr>
              <w:jc w:val="left"/>
            </w:pPr>
            <w:r>
              <w:rPr>
                <w:color w:val="000000"/>
                <w:sz w:val="27"/>
              </w:rPr>
              <w:t>1.3.3 阳极最大散热率：≥1000KHU/min</w:t>
            </w:r>
          </w:p>
          <w:p>
            <w:pPr>
              <w:jc w:val="left"/>
            </w:pPr>
            <w:r>
              <w:rPr>
                <w:color w:val="000000"/>
                <w:sz w:val="27"/>
              </w:rPr>
              <w:t>1.3.4 球管最小输出电流：≤10mA</w:t>
            </w:r>
          </w:p>
          <w:p>
            <w:pPr>
              <w:jc w:val="left"/>
            </w:pPr>
            <w:r>
              <w:rPr>
                <w:color w:val="000000"/>
                <w:sz w:val="27"/>
              </w:rPr>
              <w:t>1.3.5 最大毫安输出：≥460mA</w:t>
            </w:r>
          </w:p>
          <w:p>
            <w:pPr>
              <w:jc w:val="left"/>
            </w:pPr>
            <w:r>
              <w:rPr>
                <w:color w:val="000000"/>
                <w:sz w:val="27"/>
              </w:rPr>
              <w:t>1.3.6 球管电压范围：≥80-140KV</w:t>
            </w:r>
          </w:p>
          <w:p>
            <w:pPr>
              <w:jc w:val="left"/>
            </w:pPr>
            <w:r>
              <w:rPr>
                <w:color w:val="000000"/>
                <w:sz w:val="27"/>
              </w:rPr>
              <w:t>1.3.9 连续螺旋扫描时间：≥120s</w:t>
            </w:r>
          </w:p>
          <w:p>
            <w:pPr>
              <w:jc w:val="left"/>
            </w:pPr>
            <w:r>
              <w:rPr>
                <w:color w:val="000000"/>
                <w:sz w:val="27"/>
              </w:rPr>
              <w:t>1.4 工作流程：</w:t>
            </w:r>
          </w:p>
          <w:p>
            <w:pPr>
              <w:jc w:val="left"/>
            </w:pPr>
            <w:r>
              <w:rPr>
                <w:color w:val="000000"/>
                <w:sz w:val="27"/>
              </w:rPr>
              <w:t>1.4.1 机架端配备智能触控屏，支持显示病人信息，选择病人，与主控台同步：具备</w:t>
            </w:r>
          </w:p>
          <w:p>
            <w:pPr>
              <w:jc w:val="left"/>
            </w:pPr>
            <w:r>
              <w:rPr>
                <w:color w:val="000000"/>
                <w:sz w:val="27"/>
              </w:rPr>
              <w:t>1.4.2 机架端配备智能触控屏，支持选择扫描部位和扫描协议，与主控台同步：具备</w:t>
            </w:r>
          </w:p>
          <w:p>
            <w:pPr>
              <w:jc w:val="left"/>
            </w:pPr>
            <w:r>
              <w:rPr>
                <w:color w:val="000000"/>
                <w:sz w:val="27"/>
              </w:rPr>
              <w:t>1.5 扫描床：</w:t>
            </w:r>
          </w:p>
          <w:p>
            <w:pPr>
              <w:jc w:val="left"/>
            </w:pPr>
            <w:r>
              <w:rPr>
                <w:color w:val="000000"/>
                <w:sz w:val="27"/>
              </w:rPr>
              <w:t>1.5.1 床水平移动范围：≥1700mm</w:t>
            </w:r>
          </w:p>
          <w:p>
            <w:pPr>
              <w:jc w:val="left"/>
            </w:pPr>
            <w:r>
              <w:rPr>
                <w:color w:val="000000"/>
                <w:sz w:val="27"/>
              </w:rPr>
              <w:t>1.5.2 床体最大扫描范围：≥1700mm</w:t>
            </w:r>
          </w:p>
          <w:p>
            <w:pPr>
              <w:jc w:val="left"/>
            </w:pPr>
            <w:r>
              <w:rPr>
                <w:color w:val="000000"/>
                <w:sz w:val="27"/>
              </w:rPr>
              <w:t>1.5.3 床水平移动速度：≥175mm/s</w:t>
            </w:r>
          </w:p>
          <w:p>
            <w:pPr>
              <w:jc w:val="left"/>
            </w:pPr>
            <w:r>
              <w:rPr>
                <w:color w:val="000000"/>
                <w:sz w:val="27"/>
              </w:rPr>
              <w:t>1.5.4 床面可降至离地面最低距离：≤460mm</w:t>
            </w:r>
          </w:p>
          <w:p>
            <w:pPr>
              <w:jc w:val="left"/>
            </w:pPr>
            <w:r>
              <w:rPr>
                <w:color w:val="000000"/>
                <w:sz w:val="27"/>
              </w:rPr>
              <w:t>1.5.5 床定位精度：±0.25mm</w:t>
            </w:r>
          </w:p>
          <w:p>
            <w:pPr>
              <w:jc w:val="left"/>
            </w:pPr>
            <w:r>
              <w:rPr>
                <w:color w:val="000000"/>
                <w:sz w:val="27"/>
              </w:rPr>
              <w:t>1.5.6 床载重量：≥225kg</w:t>
            </w:r>
          </w:p>
          <w:p>
            <w:pPr>
              <w:jc w:val="left"/>
            </w:pPr>
            <w:r>
              <w:rPr>
                <w:color w:val="000000"/>
                <w:sz w:val="27"/>
              </w:rPr>
              <w:t>1.6 扫描参数与图像质量：</w:t>
            </w:r>
          </w:p>
          <w:p>
            <w:pPr>
              <w:jc w:val="left"/>
            </w:pPr>
            <w:r>
              <w:rPr>
                <w:color w:val="000000"/>
                <w:sz w:val="27"/>
              </w:rPr>
              <w:t>1.6.1 最快扫描速度（不含等效）：≤0.5s/360°</w:t>
            </w:r>
          </w:p>
          <w:p>
            <w:pPr>
              <w:jc w:val="left"/>
            </w:pPr>
            <w:r>
              <w:rPr>
                <w:color w:val="000000"/>
                <w:sz w:val="27"/>
              </w:rPr>
              <w:t>1.6.2 最薄扫描层厚：≤0.625mm</w:t>
            </w:r>
          </w:p>
          <w:p>
            <w:pPr>
              <w:jc w:val="left"/>
            </w:pPr>
            <w:r>
              <w:rPr>
                <w:color w:val="000000"/>
                <w:sz w:val="27"/>
              </w:rPr>
              <w:t>1.6.4 图像最大重建矩阵：≥1024×1024</w:t>
            </w:r>
          </w:p>
          <w:p>
            <w:pPr>
              <w:jc w:val="left"/>
            </w:pPr>
            <w:r>
              <w:rPr>
                <w:color w:val="000000"/>
                <w:sz w:val="27"/>
              </w:rPr>
              <w:t>1.6.5 图像最大显示矩阵：≥1024×1024</w:t>
            </w:r>
          </w:p>
          <w:p>
            <w:pPr>
              <w:jc w:val="left"/>
            </w:pPr>
            <w:r>
              <w:rPr>
                <w:color w:val="000000"/>
                <w:sz w:val="27"/>
              </w:rPr>
              <w:t>1.6.6  1024重建矩阵（非显示矩阵）支持扫描视野（SFOV）与重建视野（DFOV）：≥50cm</w:t>
            </w:r>
          </w:p>
          <w:p>
            <w:pPr>
              <w:jc w:val="left"/>
            </w:pPr>
            <w:r>
              <w:rPr>
                <w:color w:val="000000"/>
                <w:sz w:val="27"/>
              </w:rPr>
              <w:t>1.6.7 具备3D自动mA调节功能：具备</w:t>
            </w:r>
          </w:p>
          <w:p>
            <w:pPr>
              <w:jc w:val="left"/>
            </w:pPr>
            <w:r>
              <w:rPr>
                <w:color w:val="000000"/>
                <w:sz w:val="27"/>
              </w:rPr>
              <w:t>1.6.8 提供该厂家CT技术所具备的最高端原始数据迭代平台1.6.9 最低可分辨CT值：≤-31743Hu</w:t>
            </w:r>
          </w:p>
          <w:p>
            <w:pPr>
              <w:jc w:val="left"/>
            </w:pPr>
            <w:r>
              <w:rPr>
                <w:color w:val="000000"/>
                <w:sz w:val="27"/>
              </w:rPr>
              <w:t>1.6.10 最高可分辨CT值：≥+31743Hu</w:t>
            </w:r>
          </w:p>
          <w:p>
            <w:pPr>
              <w:jc w:val="left"/>
            </w:pPr>
            <w:r>
              <w:rPr>
                <w:color w:val="000000"/>
                <w:sz w:val="27"/>
              </w:rPr>
              <w:t>1.6.11 空间分辨率MTF0%：≥18.3lp/cm</w:t>
            </w:r>
          </w:p>
          <w:p>
            <w:pPr>
              <w:jc w:val="left"/>
            </w:pPr>
            <w:r>
              <w:rPr>
                <w:color w:val="000000"/>
                <w:sz w:val="27"/>
              </w:rPr>
              <w:t>1.6.12 空间分辨率 MTF10%：≥16lp/cm</w:t>
            </w:r>
          </w:p>
          <w:p>
            <w:pPr>
              <w:jc w:val="left"/>
            </w:pPr>
            <w:r>
              <w:rPr>
                <w:color w:val="000000"/>
                <w:sz w:val="27"/>
              </w:rPr>
              <w:t>1.6.13 密度分辨率：5mm直径圆，密度差0.3%时的剂量：≤5mGy</w:t>
            </w:r>
          </w:p>
          <w:p>
            <w:pPr>
              <w:jc w:val="left"/>
            </w:pPr>
            <w:r>
              <w:rPr>
                <w:color w:val="000000"/>
                <w:sz w:val="27"/>
              </w:rPr>
              <w:t>1.7 主控台：</w:t>
            </w:r>
          </w:p>
          <w:p>
            <w:pPr>
              <w:jc w:val="left"/>
            </w:pPr>
            <w:r>
              <w:rPr>
                <w:color w:val="000000"/>
                <w:sz w:val="27"/>
              </w:rPr>
              <w:t>1.7.1 处理器：多核处理器，≥2.0 GHz</w:t>
            </w:r>
          </w:p>
          <w:p>
            <w:pPr>
              <w:jc w:val="left"/>
            </w:pPr>
            <w:r>
              <w:rPr>
                <w:color w:val="000000"/>
                <w:sz w:val="27"/>
              </w:rPr>
              <w:t>1.7.2 内存：≥64 GB</w:t>
            </w:r>
          </w:p>
          <w:p>
            <w:pPr>
              <w:jc w:val="left"/>
            </w:pPr>
            <w:r>
              <w:rPr>
                <w:color w:val="000000"/>
                <w:sz w:val="27"/>
              </w:rPr>
              <w:t>1.7.3 硬盘容量：≥2000 GB</w:t>
            </w:r>
          </w:p>
          <w:p>
            <w:pPr>
              <w:jc w:val="left"/>
            </w:pPr>
            <w:r>
              <w:rPr>
                <w:color w:val="000000"/>
                <w:sz w:val="27"/>
              </w:rPr>
              <w:t>1.7.4 图像存储量：≥460，000幅无压缩图像（512×512）</w:t>
            </w:r>
          </w:p>
          <w:p>
            <w:pPr>
              <w:jc w:val="left"/>
            </w:pPr>
            <w:r>
              <w:rPr>
                <w:color w:val="000000"/>
                <w:sz w:val="27"/>
              </w:rPr>
              <w:t>1.7.5 显示器分辨率：≥1024× 1280</w:t>
            </w:r>
          </w:p>
          <w:p>
            <w:pPr>
              <w:jc w:val="left"/>
            </w:pPr>
            <w:r>
              <w:rPr>
                <w:color w:val="000000"/>
                <w:sz w:val="27"/>
              </w:rPr>
              <w:t>1.7.6 显示器台数：≥2台</w:t>
            </w:r>
          </w:p>
          <w:p>
            <w:pPr>
              <w:jc w:val="left"/>
            </w:pPr>
            <w:r>
              <w:rPr>
                <w:color w:val="000000"/>
                <w:sz w:val="27"/>
              </w:rPr>
              <w:t>1.7.7 显示器尺寸：≥19英寸</w:t>
            </w:r>
          </w:p>
          <w:p>
            <w:pPr>
              <w:jc w:val="left"/>
            </w:pPr>
            <w:r>
              <w:rPr>
                <w:color w:val="000000"/>
                <w:sz w:val="27"/>
              </w:rPr>
              <w:t>1.7.8 同步并行处理功能：扫描、重建、显示、存储、打印等操作可同步进行：具备</w:t>
            </w:r>
          </w:p>
          <w:p>
            <w:pPr>
              <w:jc w:val="left"/>
            </w:pPr>
            <w:r>
              <w:rPr>
                <w:color w:val="000000"/>
                <w:sz w:val="27"/>
              </w:rPr>
              <w:t>1.7.9 同步同屏显示不同方式后处理的图像：具备</w:t>
            </w:r>
          </w:p>
          <w:p>
            <w:pPr>
              <w:jc w:val="left"/>
            </w:pPr>
            <w:r>
              <w:rPr>
                <w:color w:val="000000"/>
                <w:sz w:val="27"/>
              </w:rPr>
              <w:t>1.7.10 自动照相技术：具备</w:t>
            </w:r>
          </w:p>
          <w:p>
            <w:pPr>
              <w:jc w:val="left"/>
            </w:pPr>
            <w:r>
              <w:rPr>
                <w:color w:val="000000"/>
                <w:sz w:val="27"/>
              </w:rPr>
              <w:t>1.7.11 自动语音系统及双向语音传输：具备</w:t>
            </w:r>
          </w:p>
          <w:p>
            <w:pPr>
              <w:jc w:val="left"/>
            </w:pPr>
            <w:r>
              <w:rPr>
                <w:color w:val="000000"/>
                <w:sz w:val="27"/>
              </w:rPr>
              <w:t>1.7.12 Dicom3.0 网络接口：具备</w:t>
            </w:r>
          </w:p>
          <w:p>
            <w:pPr>
              <w:jc w:val="left"/>
            </w:pPr>
            <w:r>
              <w:rPr>
                <w:color w:val="000000"/>
                <w:sz w:val="27"/>
              </w:rPr>
              <w:t>1.8 临床应用：</w:t>
            </w:r>
          </w:p>
          <w:p>
            <w:pPr>
              <w:jc w:val="left"/>
            </w:pPr>
            <w:r>
              <w:rPr>
                <w:color w:val="000000"/>
                <w:sz w:val="27"/>
              </w:rPr>
              <w:t>1.8.1 MPR：具备</w:t>
            </w:r>
          </w:p>
          <w:p>
            <w:pPr>
              <w:jc w:val="left"/>
            </w:pPr>
            <w:r>
              <w:rPr>
                <w:color w:val="000000"/>
                <w:sz w:val="27"/>
              </w:rPr>
              <w:t>1.8.2 MPVR：具备</w:t>
            </w:r>
          </w:p>
          <w:p>
            <w:pPr>
              <w:jc w:val="left"/>
            </w:pPr>
            <w:r>
              <w:rPr>
                <w:color w:val="000000"/>
                <w:sz w:val="27"/>
              </w:rPr>
              <w:t>1.8.3 3D软件包：具备</w:t>
            </w:r>
          </w:p>
          <w:p>
            <w:pPr>
              <w:jc w:val="left"/>
            </w:pPr>
            <w:r>
              <w:rPr>
                <w:color w:val="000000"/>
                <w:sz w:val="27"/>
              </w:rPr>
              <w:t>1.8.4 最大密度投影MIP：具备</w:t>
            </w:r>
          </w:p>
          <w:p>
            <w:pPr>
              <w:jc w:val="left"/>
            </w:pPr>
            <w:r>
              <w:rPr>
                <w:color w:val="000000"/>
                <w:sz w:val="27"/>
              </w:rPr>
              <w:t>1.8.5 最小密度投影MinIP：具备</w:t>
            </w:r>
          </w:p>
          <w:p>
            <w:pPr>
              <w:jc w:val="left"/>
            </w:pPr>
            <w:r>
              <w:rPr>
                <w:color w:val="000000"/>
                <w:sz w:val="27"/>
              </w:rPr>
              <w:t>1.8.6 表面三维SSD：具备</w:t>
            </w:r>
          </w:p>
          <w:p>
            <w:pPr>
              <w:jc w:val="left"/>
            </w:pPr>
            <w:r>
              <w:rPr>
                <w:color w:val="000000"/>
                <w:sz w:val="27"/>
              </w:rPr>
              <w:t>1.8.7 模拟手术刀技术：具备</w:t>
            </w:r>
          </w:p>
          <w:p>
            <w:pPr>
              <w:jc w:val="left"/>
            </w:pPr>
            <w:r>
              <w:rPr>
                <w:color w:val="000000"/>
                <w:sz w:val="27"/>
              </w:rPr>
              <w:t>1.8.8 透明显示技术：具备</w:t>
            </w:r>
          </w:p>
          <w:p>
            <w:pPr>
              <w:jc w:val="left"/>
            </w:pPr>
            <w:r>
              <w:rPr>
                <w:color w:val="000000"/>
                <w:sz w:val="27"/>
              </w:rPr>
              <w:t>1.8.9 三维容积显示VR：具备</w:t>
            </w:r>
          </w:p>
          <w:p>
            <w:pPr>
              <w:jc w:val="left"/>
            </w:pPr>
            <w:r>
              <w:rPr>
                <w:color w:val="000000"/>
                <w:sz w:val="27"/>
              </w:rPr>
              <w:t>1.8.10 三维血管CTA：具备</w:t>
            </w:r>
          </w:p>
          <w:p>
            <w:pPr>
              <w:jc w:val="left"/>
            </w:pPr>
            <w:r>
              <w:rPr>
                <w:color w:val="000000"/>
                <w:sz w:val="27"/>
              </w:rPr>
              <w:t>1.8.11 仿真内窥镜功能：具备</w:t>
            </w:r>
          </w:p>
          <w:p>
            <w:pPr>
              <w:jc w:val="left"/>
            </w:pPr>
            <w:r>
              <w:rPr>
                <w:color w:val="000000"/>
                <w:sz w:val="27"/>
              </w:rPr>
              <w:t>1.8.12 CT电影显示功能：具备</w:t>
            </w:r>
          </w:p>
          <w:p>
            <w:pPr>
              <w:jc w:val="left"/>
            </w:pPr>
            <w:r>
              <w:rPr>
                <w:color w:val="000000"/>
                <w:sz w:val="27"/>
              </w:rPr>
              <w:t>1.8.13 造影剂智能动态跟踪，一次注射完成：具备</w:t>
            </w:r>
          </w:p>
          <w:p>
            <w:pPr>
              <w:jc w:val="left"/>
            </w:pPr>
            <w:r>
              <w:rPr>
                <w:color w:val="000000"/>
                <w:sz w:val="27"/>
              </w:rPr>
              <w:t>1.8.14 肺纹理增强功能：具备</w:t>
            </w:r>
          </w:p>
          <w:p>
            <w:pPr>
              <w:jc w:val="left"/>
            </w:pPr>
            <w:r>
              <w:rPr>
                <w:color w:val="000000"/>
                <w:sz w:val="27"/>
              </w:rPr>
              <w:t>1.8.15 运动伪影校正功能：具备</w:t>
            </w:r>
          </w:p>
          <w:p>
            <w:pPr>
              <w:jc w:val="left"/>
            </w:pPr>
            <w:r>
              <w:rPr>
                <w:color w:val="000000"/>
                <w:sz w:val="27"/>
              </w:rPr>
              <w:t>1.8.16 后颅窝伪影校正功能：具备</w:t>
            </w:r>
          </w:p>
          <w:p>
            <w:pPr>
              <w:jc w:val="left"/>
            </w:pPr>
            <w:r>
              <w:rPr>
                <w:color w:val="000000"/>
                <w:sz w:val="27"/>
              </w:rPr>
              <w:t>1.8.17 脑组织表明积分重建：具备</w:t>
            </w:r>
          </w:p>
          <w:p>
            <w:pPr>
              <w:jc w:val="left"/>
            </w:pPr>
            <w:r>
              <w:rPr>
                <w:color w:val="000000"/>
                <w:sz w:val="27"/>
              </w:rPr>
              <w:t>1.8.18 一键式测量脑出血精确测量：具备</w:t>
            </w:r>
          </w:p>
          <w:p>
            <w:pPr>
              <w:jc w:val="left"/>
            </w:pPr>
            <w:r>
              <w:rPr>
                <w:color w:val="000000"/>
                <w:sz w:val="27"/>
              </w:rPr>
              <w:t>1.8.19 直接二维多平面浏览：具备</w:t>
            </w:r>
          </w:p>
          <w:p>
            <w:pPr>
              <w:jc w:val="left"/>
            </w:pPr>
            <w:r>
              <w:rPr>
                <w:color w:val="000000"/>
                <w:sz w:val="27"/>
              </w:rPr>
              <w:t>1.8.20 直接三维重建功能：具备</w:t>
            </w:r>
          </w:p>
          <w:p>
            <w:pPr>
              <w:jc w:val="left"/>
            </w:pPr>
            <w:r>
              <w:rPr>
                <w:color w:val="000000"/>
                <w:sz w:val="27"/>
              </w:rPr>
              <w:t>1.8.21 低剂量肺扫描技术：具备</w:t>
            </w:r>
          </w:p>
          <w:p>
            <w:pPr>
              <w:jc w:val="left"/>
            </w:pPr>
            <w:r>
              <w:rPr>
                <w:color w:val="000000"/>
                <w:sz w:val="27"/>
              </w:rPr>
              <w:t>1.8.22 高分辨率肺扫描软件：具备</w:t>
            </w:r>
          </w:p>
          <w:p>
            <w:pPr>
              <w:jc w:val="left"/>
            </w:pPr>
            <w:r>
              <w:rPr>
                <w:color w:val="000000"/>
                <w:sz w:val="27"/>
              </w:rPr>
              <w:t>1.8.23 单键去骨技术：具备</w:t>
            </w:r>
          </w:p>
          <w:p>
            <w:pPr>
              <w:jc w:val="left"/>
            </w:pPr>
            <w:r>
              <w:rPr>
                <w:color w:val="000000"/>
                <w:sz w:val="27"/>
              </w:rPr>
              <w:t>1.8.24 外周血管自动提取及分析：具备</w:t>
            </w:r>
          </w:p>
          <w:p>
            <w:pPr>
              <w:jc w:val="left"/>
            </w:pPr>
            <w:r>
              <w:rPr>
                <w:color w:val="000000"/>
                <w:sz w:val="27"/>
              </w:rPr>
              <w:t>1.8.25 血栓自动提取及测量：具备</w:t>
            </w:r>
          </w:p>
          <w:p>
            <w:pPr>
              <w:jc w:val="left"/>
            </w:pPr>
            <w:r>
              <w:rPr>
                <w:color w:val="000000"/>
                <w:sz w:val="27"/>
              </w:rPr>
              <w:t>1.8.2 6腹部多期相融合：具备</w:t>
            </w:r>
          </w:p>
          <w:p>
            <w:pPr>
              <w:jc w:val="left"/>
            </w:pPr>
            <w:r>
              <w:rPr>
                <w:color w:val="000000"/>
                <w:sz w:val="27"/>
              </w:rPr>
              <w:t>1.8.27 PACS信息自动搜索、自动调入：具备</w:t>
            </w:r>
          </w:p>
          <w:p>
            <w:pPr>
              <w:jc w:val="left"/>
            </w:pPr>
            <w:r>
              <w:rPr>
                <w:color w:val="000000"/>
                <w:sz w:val="27"/>
              </w:rPr>
              <w:t>1.8.28 病灶边界自动勾画及测量：具备</w:t>
            </w:r>
          </w:p>
          <w:p>
            <w:pPr>
              <w:jc w:val="left"/>
            </w:pPr>
            <w:r>
              <w:rPr>
                <w:color w:val="000000"/>
                <w:sz w:val="27"/>
              </w:rPr>
              <w:t>1.8.29 智能AI定位扫描功能：具备</w:t>
            </w:r>
          </w:p>
          <w:p>
            <w:pPr>
              <w:jc w:val="left"/>
            </w:pPr>
            <w:r>
              <w:rPr>
                <w:color w:val="000000"/>
                <w:sz w:val="27"/>
              </w:rPr>
              <w:t>1.8.29 独立后处理工作站：具备</w:t>
            </w:r>
          </w:p>
          <w:p>
            <w:pPr>
              <w:jc w:val="left"/>
            </w:pPr>
            <w:r>
              <w:rPr>
                <w:color w:val="000000"/>
                <w:sz w:val="27"/>
              </w:rPr>
              <w:t>配置要求：</w:t>
            </w:r>
          </w:p>
          <w:p>
            <w:pPr>
              <w:jc w:val="left"/>
            </w:pPr>
            <w:r>
              <w:rPr>
                <w:color w:val="000000"/>
                <w:sz w:val="27"/>
              </w:rPr>
              <w:t>一 多排螺旋CT系统（一套）</w:t>
            </w:r>
          </w:p>
          <w:p>
            <w:pPr>
              <w:jc w:val="left"/>
            </w:pPr>
            <w:r>
              <w:rPr>
                <w:color w:val="000000"/>
                <w:sz w:val="27"/>
              </w:rPr>
              <w:t>1 扫描架系统</w:t>
            </w:r>
          </w:p>
          <w:p>
            <w:pPr>
              <w:jc w:val="left"/>
            </w:pPr>
            <w:r>
              <w:rPr>
                <w:color w:val="000000"/>
                <w:sz w:val="27"/>
              </w:rPr>
              <w:t>2 扫描床系统</w:t>
            </w:r>
          </w:p>
          <w:p>
            <w:pPr>
              <w:jc w:val="left"/>
            </w:pPr>
            <w:r>
              <w:rPr>
                <w:color w:val="000000"/>
                <w:sz w:val="27"/>
              </w:rPr>
              <w:t>3 X线球管及高压发生器</w:t>
            </w:r>
          </w:p>
          <w:p>
            <w:pPr>
              <w:jc w:val="left"/>
            </w:pPr>
            <w:r>
              <w:rPr>
                <w:color w:val="000000"/>
                <w:sz w:val="27"/>
              </w:rPr>
              <w:t>4 扫描参数和图像质量</w:t>
            </w:r>
          </w:p>
          <w:p>
            <w:pPr>
              <w:jc w:val="left"/>
            </w:pPr>
            <w:r>
              <w:rPr>
                <w:color w:val="000000"/>
                <w:sz w:val="27"/>
              </w:rPr>
              <w:t>5 计算机</w:t>
            </w:r>
          </w:p>
          <w:p>
            <w:pPr>
              <w:jc w:val="left"/>
            </w:pPr>
            <w:r>
              <w:rPr>
                <w:color w:val="000000"/>
                <w:sz w:val="27"/>
              </w:rPr>
              <w:t>6 临床应用软件</w:t>
            </w:r>
          </w:p>
          <w:p>
            <w:pPr>
              <w:jc w:val="left"/>
            </w:pPr>
            <w:r>
              <w:rPr>
                <w:color w:val="000000"/>
                <w:sz w:val="27"/>
              </w:rPr>
              <w:t>7    血管分析软件</w:t>
            </w:r>
          </w:p>
          <w:p>
            <w:pPr>
              <w:jc w:val="left"/>
            </w:pPr>
            <w:r>
              <w:rPr>
                <w:color w:val="000000"/>
                <w:sz w:val="27"/>
              </w:rPr>
              <w:t>8    微辐射平台</w:t>
            </w:r>
          </w:p>
          <w:p>
            <w:pPr>
              <w:jc w:val="left"/>
            </w:pPr>
            <w:r>
              <w:rPr>
                <w:color w:val="000000"/>
                <w:sz w:val="27"/>
              </w:rPr>
              <w:t>9    高级金属伪影去除平台</w:t>
            </w:r>
          </w:p>
          <w:p>
            <w:pPr>
              <w:jc w:val="left"/>
            </w:pPr>
            <w:r>
              <w:rPr>
                <w:color w:val="000000"/>
                <w:sz w:val="27"/>
              </w:rPr>
              <w:t>10   原厂一体化自动定位系统</w:t>
            </w:r>
          </w:p>
          <w:p>
            <w:pPr>
              <w:jc w:val="left"/>
            </w:pPr>
            <w:r>
              <w:rPr>
                <w:color w:val="000000"/>
                <w:sz w:val="27"/>
              </w:rPr>
              <w:t>11   高级后处理工作站</w:t>
            </w:r>
          </w:p>
          <w:p>
            <w:pPr>
              <w:jc w:val="left"/>
            </w:pPr>
            <w:r>
              <w:rPr>
                <w:color w:val="000000"/>
                <w:sz w:val="27"/>
              </w:rPr>
              <w:t>12   整机质保三年</w:t>
            </w:r>
          </w:p>
          <w:p>
            <w:pPr>
              <w:jc w:val="left"/>
            </w:pPr>
            <w:r>
              <w:rPr>
                <w:color w:val="000000"/>
                <w:sz w:val="27"/>
              </w:rPr>
              <w:t>二 CT双筒高压注射器（一台）</w:t>
            </w:r>
          </w:p>
          <w:p>
            <w:pPr>
              <w:jc w:val="left"/>
            </w:pPr>
            <w:r>
              <w:rPr>
                <w:color w:val="000000"/>
                <w:sz w:val="27"/>
              </w:rPr>
              <w:t>1. 注射头技术要求</w:t>
            </w:r>
          </w:p>
          <w:p>
            <w:pPr>
              <w:jc w:val="left"/>
            </w:pPr>
            <w:r>
              <w:rPr>
                <w:color w:val="000000"/>
                <w:sz w:val="27"/>
              </w:rPr>
              <w:t>1.1 双筒，适配针筒规格200/200ml，开放接口不限定针筒品牌。</w:t>
            </w:r>
          </w:p>
          <w:p>
            <w:pPr>
              <w:jc w:val="left"/>
            </w:pPr>
            <w:r>
              <w:rPr>
                <w:color w:val="000000"/>
                <w:sz w:val="27"/>
              </w:rPr>
              <w:t>1.2 A/B筒安装卡口有明确颜色区分，便于区分造影剂和生理盐水。</w:t>
            </w:r>
          </w:p>
          <w:p>
            <w:pPr>
              <w:jc w:val="left"/>
            </w:pPr>
            <w:r>
              <w:rPr>
                <w:color w:val="000000"/>
                <w:sz w:val="27"/>
              </w:rPr>
              <w:t>1.3 注射头进行排气和吸药操作均为按键式，更可靠耐用。</w:t>
            </w:r>
          </w:p>
          <w:p>
            <w:pPr>
              <w:jc w:val="left"/>
            </w:pPr>
            <w:r>
              <w:rPr>
                <w:color w:val="000000"/>
                <w:sz w:val="27"/>
              </w:rPr>
              <w:t>1.4 A/B筒对应的按键操作区域应有颜色区分，便于识别。</w:t>
            </w:r>
          </w:p>
          <w:p>
            <w:pPr>
              <w:jc w:val="left"/>
            </w:pPr>
            <w:r>
              <w:rPr>
                <w:color w:val="000000"/>
                <w:sz w:val="27"/>
              </w:rPr>
              <w:t>2. 控制台技术要求</w:t>
            </w:r>
          </w:p>
          <w:p>
            <w:pPr>
              <w:jc w:val="left"/>
            </w:pPr>
            <w:r>
              <w:rPr>
                <w:color w:val="000000"/>
                <w:sz w:val="27"/>
              </w:rPr>
              <w:t>2.1 控制台为12.1寸彩色液晶触摸控制屏。</w:t>
            </w:r>
          </w:p>
          <w:p>
            <w:pPr>
              <w:jc w:val="left"/>
            </w:pPr>
            <w:r>
              <w:rPr>
                <w:color w:val="000000"/>
                <w:sz w:val="27"/>
              </w:rPr>
              <w:t>2.2 控制台操作界面语言中、英文可选。</w:t>
            </w:r>
          </w:p>
          <w:p>
            <w:pPr>
              <w:jc w:val="left"/>
            </w:pPr>
            <w:r>
              <w:rPr>
                <w:color w:val="000000"/>
                <w:sz w:val="27"/>
              </w:rPr>
              <w:t>2.3 控制台有USB接口，可通过USB方式升级系统软件。</w:t>
            </w:r>
          </w:p>
          <w:p>
            <w:pPr>
              <w:jc w:val="left"/>
            </w:pPr>
            <w:r>
              <w:rPr>
                <w:color w:val="000000"/>
                <w:sz w:val="27"/>
              </w:rPr>
              <w:t>3. 系统保护功能要求</w:t>
            </w:r>
          </w:p>
          <w:p>
            <w:pPr>
              <w:jc w:val="left"/>
            </w:pPr>
            <w:r>
              <w:rPr>
                <w:color w:val="000000"/>
                <w:sz w:val="27"/>
              </w:rPr>
              <w:t>3.1 未进行排空气操作，系统不能试注射和注射，防止空气栓塞。</w:t>
            </w:r>
          </w:p>
          <w:p>
            <w:pPr>
              <w:jc w:val="left"/>
            </w:pPr>
            <w:r>
              <w:rPr>
                <w:color w:val="000000"/>
                <w:sz w:val="27"/>
              </w:rPr>
              <w:t>3.2 系统实时监测，发现异常及时告警并提示异常信息。</w:t>
            </w:r>
          </w:p>
          <w:p>
            <w:pPr>
              <w:jc w:val="left"/>
            </w:pPr>
            <w:r>
              <w:rPr>
                <w:color w:val="000000"/>
                <w:sz w:val="27"/>
              </w:rPr>
              <w:t>3.3 压力超限保护，注射时压力超过限制值时停止注射并告警。</w:t>
            </w:r>
          </w:p>
          <w:p>
            <w:pPr>
              <w:jc w:val="left"/>
            </w:pPr>
            <w:r>
              <w:rPr>
                <w:color w:val="000000"/>
                <w:sz w:val="27"/>
              </w:rPr>
              <w:t>3.4 紧急功能，紧急情况下触碰屏幕任意位置暂停注射。</w:t>
            </w:r>
          </w:p>
          <w:p>
            <w:pPr>
              <w:jc w:val="left"/>
            </w:pPr>
            <w:r>
              <w:rPr>
                <w:color w:val="000000"/>
                <w:sz w:val="27"/>
              </w:rPr>
              <w:t>4. 主要技术参数</w:t>
            </w:r>
          </w:p>
          <w:p>
            <w:pPr>
              <w:jc w:val="left"/>
            </w:pPr>
            <w:r>
              <w:rPr>
                <w:color w:val="000000"/>
                <w:sz w:val="27"/>
              </w:rPr>
              <w:t>4.1 注射剂量1.0-200ml，增量0.1ml</w:t>
            </w:r>
          </w:p>
          <w:p>
            <w:pPr>
              <w:jc w:val="left"/>
            </w:pPr>
            <w:r>
              <w:rPr>
                <w:color w:val="000000"/>
                <w:sz w:val="27"/>
              </w:rPr>
              <w:t>4.2 注射速率0.1-10ml/s，增量0.1ml</w:t>
            </w:r>
          </w:p>
          <w:p>
            <w:pPr>
              <w:jc w:val="left"/>
            </w:pPr>
            <w:r>
              <w:rPr>
                <w:color w:val="000000"/>
                <w:sz w:val="27"/>
              </w:rPr>
              <w:t>4.3 压力限制范围50～350psi（345～2415kPa），增量1psi (1kPa)，压力检测精度偏差不超过±10psi。</w:t>
            </w:r>
          </w:p>
          <w:p>
            <w:pPr>
              <w:jc w:val="left"/>
            </w:pPr>
            <w:r>
              <w:rPr>
                <w:color w:val="000000"/>
                <w:sz w:val="27"/>
              </w:rPr>
              <w:t>4.4多阶段注射1-8阶段</w:t>
            </w:r>
          </w:p>
          <w:p>
            <w:pPr>
              <w:jc w:val="left"/>
            </w:pPr>
            <w:r>
              <w:rPr>
                <w:color w:val="000000"/>
                <w:sz w:val="27"/>
              </w:rPr>
              <w:t>4.5试注射速率0.1～5.0ml/sec.，试注射剂量0.1～10.0ml</w:t>
            </w:r>
          </w:p>
          <w:p>
            <w:pPr>
              <w:jc w:val="left"/>
            </w:pPr>
            <w:r>
              <w:rPr>
                <w:color w:val="000000"/>
                <w:sz w:val="27"/>
              </w:rPr>
              <w:t>4.6排空气速率和吸药速率可设置3.0-8.0ml/s</w:t>
            </w:r>
          </w:p>
          <w:p>
            <w:pPr>
              <w:jc w:val="left"/>
            </w:pPr>
            <w:r>
              <w:rPr>
                <w:color w:val="000000"/>
                <w:sz w:val="27"/>
              </w:rPr>
              <w:t>4.7实时显示已注射药量、已注射时间、注射压力曲线等信息</w:t>
            </w:r>
          </w:p>
          <w:p>
            <w:pPr>
              <w:jc w:val="left"/>
            </w:pPr>
            <w:r>
              <w:rPr>
                <w:color w:val="000000"/>
                <w:sz w:val="27"/>
              </w:rPr>
              <w:t>4.8双流功能，可编程按比例双流注射针筒A和针筒B</w:t>
            </w:r>
          </w:p>
          <w:p>
            <w:pPr>
              <w:jc w:val="left"/>
            </w:pPr>
            <w:r>
              <w:rPr>
                <w:color w:val="000000"/>
                <w:sz w:val="27"/>
              </w:rPr>
              <w:t>4.9生理盐水跳转功能，注射过程中任意跳转注射生理盐水，以减少患者造影剂摄入量</w:t>
            </w:r>
          </w:p>
          <w:p>
            <w:pPr>
              <w:jc w:val="left"/>
            </w:pPr>
            <w:r>
              <w:rPr>
                <w:color w:val="000000"/>
                <w:sz w:val="27"/>
              </w:rPr>
              <w:t>三 专业阅片显示器（三台）</w:t>
            </w:r>
          </w:p>
          <w:p>
            <w:pPr>
              <w:jc w:val="left"/>
            </w:pPr>
            <w:r>
              <w:rPr>
                <w:color w:val="000000"/>
                <w:sz w:val="27"/>
              </w:rPr>
              <w:t>1. 尺寸≧ 21.3英寸、分辨率：3百万象素</w:t>
            </w:r>
          </w:p>
          <w:p>
            <w:pPr>
              <w:jc w:val="left"/>
            </w:pPr>
            <w:r>
              <w:rPr>
                <w:color w:val="000000"/>
                <w:sz w:val="27"/>
              </w:rPr>
              <w:t>2. 最大亮度：≧1000cd/m2，校准亮度：≧500cd/m2,</w:t>
            </w:r>
          </w:p>
          <w:p>
            <w:pPr>
              <w:jc w:val="left"/>
            </w:pPr>
            <w:r>
              <w:rPr>
                <w:color w:val="000000"/>
                <w:sz w:val="27"/>
              </w:rPr>
              <w:t>3. 具备质控软件</w:t>
            </w:r>
          </w:p>
          <w:p>
            <w:pPr>
              <w:jc w:val="left"/>
            </w:pPr>
            <w:r>
              <w:rPr>
                <w:color w:val="000000"/>
                <w:sz w:val="27"/>
              </w:rPr>
              <w:t>4. 医疗专业显卡，具备多屏亮度调节</w:t>
            </w:r>
          </w:p>
          <w:p>
            <w:pPr>
              <w:jc w:val="left"/>
            </w:pPr>
            <w:r>
              <w:rPr>
                <w:color w:val="000000"/>
                <w:sz w:val="27"/>
              </w:rPr>
              <w:t>5. 具备DICOM曲线自动校准功能，且配备同品牌外置校准器</w:t>
            </w:r>
          </w:p>
          <w:p>
            <w:pPr>
              <w:jc w:val="left"/>
            </w:pPr>
            <w:r>
              <w:rPr>
                <w:color w:val="000000"/>
                <w:sz w:val="27"/>
              </w:rPr>
              <w:t>6. 通过逐像素均匀性校正技术PPU</w:t>
            </w:r>
          </w:p>
          <w:p>
            <w:pPr>
              <w:jc w:val="left"/>
            </w:pPr>
            <w:r>
              <w:rPr>
                <w:color w:val="000000"/>
                <w:sz w:val="27"/>
              </w:rPr>
              <w:t>7. 具备窗口管理模式</w:t>
            </w:r>
          </w:p>
          <w:p>
            <w:pPr>
              <w:jc w:val="left"/>
            </w:pPr>
            <w:r>
              <w:rPr>
                <w:color w:val="000000"/>
                <w:sz w:val="27"/>
              </w:rPr>
              <w:t>四 写片室电脑3台，电脑工作台3张，办公椅5张</w:t>
            </w:r>
          </w:p>
          <w:p>
            <w:pPr>
              <w:jc w:val="left"/>
            </w:pPr>
            <w:r>
              <w:rPr>
                <w:color w:val="000000"/>
                <w:sz w:val="27"/>
              </w:rPr>
              <w:t>1、基本规格：台式机类型 商用电脑</w:t>
            </w:r>
          </w:p>
          <w:p>
            <w:pPr>
              <w:jc w:val="left"/>
            </w:pPr>
            <w:r>
              <w:rPr>
                <w:color w:val="000000"/>
                <w:sz w:val="27"/>
              </w:rPr>
              <w:t>2、操作系统 ：预装Windows  64bit</w:t>
            </w:r>
          </w:p>
          <w:p>
            <w:pPr>
              <w:jc w:val="left"/>
            </w:pPr>
            <w:r>
              <w:rPr>
                <w:color w:val="000000"/>
                <w:sz w:val="27"/>
              </w:rPr>
              <w:t>3、处理器：CPU系列 英特尔六代酷睿系列</w:t>
            </w:r>
          </w:p>
          <w:p>
            <w:pPr>
              <w:jc w:val="left"/>
            </w:pPr>
            <w:r>
              <w:rPr>
                <w:color w:val="000000"/>
                <w:sz w:val="27"/>
              </w:rPr>
              <w:t>4、CPU主频： 2.7GHz</w:t>
            </w:r>
          </w:p>
          <w:p>
            <w:pPr>
              <w:jc w:val="left"/>
            </w:pPr>
            <w:r>
              <w:rPr>
                <w:color w:val="000000"/>
                <w:sz w:val="27"/>
              </w:rPr>
              <w:t>5、最高睿频 ：3.3GHz</w:t>
            </w:r>
          </w:p>
          <w:p>
            <w:pPr>
              <w:jc w:val="left"/>
            </w:pPr>
            <w:r>
              <w:rPr>
                <w:color w:val="000000"/>
                <w:sz w:val="27"/>
              </w:rPr>
              <w:t>6、核心/线程数： 四核心/四线程</w:t>
            </w:r>
          </w:p>
          <w:p>
            <w:pPr>
              <w:jc w:val="left"/>
            </w:pPr>
            <w:r>
              <w:rPr>
                <w:color w:val="000000"/>
                <w:sz w:val="27"/>
              </w:rPr>
              <w:t>7、制程工艺： 14nm</w:t>
            </w:r>
          </w:p>
          <w:p>
            <w:pPr>
              <w:jc w:val="left"/>
            </w:pPr>
            <w:r>
              <w:rPr>
                <w:color w:val="000000"/>
                <w:sz w:val="27"/>
              </w:rPr>
              <w:t>8、内存容量 ：4GB</w:t>
            </w:r>
          </w:p>
          <w:p>
            <w:pPr>
              <w:jc w:val="left"/>
            </w:pPr>
            <w:r>
              <w:rPr>
                <w:color w:val="000000"/>
                <w:sz w:val="27"/>
              </w:rPr>
              <w:t>9、硬盘容量 ：500GB</w:t>
            </w:r>
          </w:p>
          <w:p>
            <w:pPr>
              <w:jc w:val="left"/>
            </w:pPr>
            <w:r>
              <w:rPr>
                <w:color w:val="000000"/>
                <w:sz w:val="27"/>
              </w:rPr>
              <w:t>9、硬盘速度： 7200转</w:t>
            </w:r>
          </w:p>
          <w:p>
            <w:pPr>
              <w:jc w:val="left"/>
            </w:pPr>
            <w:r>
              <w:rPr>
                <w:color w:val="000000"/>
                <w:sz w:val="27"/>
              </w:rPr>
              <w:t>10、显卡类型 ：集成显卡</w:t>
            </w:r>
          </w:p>
          <w:p>
            <w:pPr>
              <w:jc w:val="left"/>
            </w:pPr>
            <w:r>
              <w:rPr>
                <w:color w:val="000000"/>
                <w:sz w:val="27"/>
              </w:rPr>
              <w:t>11、显示芯片 ：Intel GMA HD 530</w:t>
            </w:r>
          </w:p>
          <w:p>
            <w:pPr>
              <w:jc w:val="left"/>
            </w:pPr>
            <w:r>
              <w:rPr>
                <w:color w:val="000000"/>
                <w:sz w:val="27"/>
              </w:rPr>
              <w:t>12、显存容量：共享内存容量</w:t>
            </w:r>
          </w:p>
          <w:p>
            <w:pPr>
              <w:jc w:val="left"/>
            </w:pPr>
            <w:r>
              <w:rPr>
                <w:color w:val="000000"/>
                <w:sz w:val="27"/>
              </w:rPr>
              <w:t>13、有线网卡 ：100Mbps以太网卡</w:t>
            </w:r>
          </w:p>
          <w:p>
            <w:pPr>
              <w:jc w:val="left"/>
            </w:pPr>
            <w:r>
              <w:rPr>
                <w:color w:val="000000"/>
                <w:sz w:val="27"/>
              </w:rPr>
              <w:t>五 胶片打印机1台（可同时放置两种规格胶片），试机胶片（规格11x14、14x17各一件）。</w:t>
            </w:r>
          </w:p>
          <w:p>
            <w:pPr>
              <w:jc w:val="left"/>
            </w:pPr>
            <w:r>
              <w:rPr>
                <w:color w:val="000000"/>
                <w:sz w:val="27"/>
              </w:rPr>
              <w:t>六 CT检查室室内高清摄像监控系统一套。</w:t>
            </w:r>
          </w:p>
          <w:p>
            <w:pPr>
              <w:jc w:val="left"/>
            </w:pPr>
            <w:r>
              <w:rPr>
                <w:color w:val="000000"/>
                <w:sz w:val="27"/>
              </w:rPr>
              <w:t>七 空气消毒机1台。</w:t>
            </w:r>
          </w:p>
          <w:p>
            <w:pPr>
              <w:jc w:val="left"/>
            </w:pPr>
            <w:r>
              <w:rPr>
                <w:color w:val="000000"/>
                <w:sz w:val="27"/>
              </w:rPr>
              <w:t>八 激光纸张打印机2台：</w:t>
            </w:r>
          </w:p>
          <w:p>
            <w:pPr>
              <w:jc w:val="left"/>
            </w:pPr>
            <w:r>
              <w:rPr>
                <w:color w:val="000000"/>
                <w:sz w:val="27"/>
              </w:rPr>
              <w:t>1、最高分辨率 最佳：600×600dpi</w:t>
            </w:r>
          </w:p>
          <w:p>
            <w:pPr>
              <w:jc w:val="left"/>
            </w:pPr>
            <w:r>
              <w:rPr>
                <w:color w:val="000000"/>
                <w:sz w:val="27"/>
              </w:rPr>
              <w:t>2、打印速度 正常模式(A4)：38ppm</w:t>
            </w:r>
          </w:p>
          <w:p>
            <w:pPr>
              <w:jc w:val="left"/>
            </w:pPr>
            <w:r>
              <w:rPr>
                <w:color w:val="000000"/>
                <w:sz w:val="27"/>
              </w:rPr>
              <w:t>3、正常模式(letter)：40ppm</w:t>
            </w:r>
          </w:p>
          <w:p>
            <w:pPr>
              <w:jc w:val="left"/>
            </w:pPr>
            <w:r>
              <w:rPr>
                <w:color w:val="000000"/>
                <w:sz w:val="27"/>
              </w:rPr>
              <w:t>4、双面打印(A4)：30ppm</w:t>
            </w:r>
          </w:p>
          <w:p>
            <w:pPr>
              <w:jc w:val="left"/>
            </w:pPr>
            <w:r>
              <w:rPr>
                <w:color w:val="000000"/>
                <w:sz w:val="27"/>
              </w:rPr>
              <w:t>5、处理器：1200MHz</w:t>
            </w:r>
          </w:p>
          <w:p>
            <w:pPr>
              <w:jc w:val="left"/>
            </w:pPr>
            <w:r>
              <w:rPr>
                <w:color w:val="000000"/>
                <w:sz w:val="27"/>
              </w:rPr>
              <w:t>6、内存：128MB</w:t>
            </w:r>
          </w:p>
          <w:p>
            <w:pPr>
              <w:jc w:val="left"/>
            </w:pPr>
            <w:r>
              <w:rPr>
                <w:color w:val="000000"/>
                <w:sz w:val="27"/>
              </w:rPr>
              <w:t>7、双面打印： 自动</w:t>
            </w:r>
          </w:p>
          <w:p>
            <w:pPr>
              <w:jc w:val="left"/>
            </w:pPr>
            <w:r>
              <w:rPr>
                <w:color w:val="000000"/>
                <w:sz w:val="27"/>
              </w:rPr>
              <w:t>8、打印方式 ：激光打印</w:t>
            </w:r>
          </w:p>
          <w:p>
            <w:pPr>
              <w:jc w:val="left"/>
            </w:pPr>
            <w:r>
              <w:rPr>
                <w:color w:val="000000"/>
                <w:sz w:val="27"/>
              </w:rPr>
              <w:t>9、接口类型： 1个高速USB 2.0端口</w:t>
            </w:r>
          </w:p>
          <w:p>
            <w:pPr>
              <w:jc w:val="left"/>
            </w:pPr>
            <w:r>
              <w:rPr>
                <w:color w:val="000000"/>
                <w:sz w:val="27"/>
              </w:rPr>
              <w:t>1个主机USB端口</w:t>
            </w:r>
          </w:p>
          <w:p>
            <w:pPr>
              <w:jc w:val="left"/>
            </w:pPr>
            <w:r>
              <w:rPr>
                <w:color w:val="000000"/>
                <w:sz w:val="27"/>
              </w:rPr>
              <w:t>九 CT检查室防辐射装修改造，办理放射机房及机器设备职业病危害放射防护评价（包括预评及控评），办理《辐射安全许可证》及《放射诊疗许可证》，交钥匙工程</w:t>
            </w:r>
          </w:p>
          <w:p>
            <w:pPr>
              <w:jc w:val="left"/>
            </w:pPr>
            <w:r>
              <w:rPr>
                <w:color w:val="000000"/>
                <w:sz w:val="27"/>
              </w:rPr>
              <w:t>十  CT检查室标准射线监测器、防护用品各一套（包括铅围脖、铅帽子、铅小方裙、铅方毯、铅防护衣、防护用品架等）。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w:t>
            </w:r>
          </w:p>
        </w:tc>
        <w:tc>
          <w:tcPr>
            <w:tcW w:w="415" w:type="dxa"/>
          </w:tcPr>
          <w:p>
            <w:r>
              <w:t>2</w:t>
            </w:r>
          </w:p>
        </w:tc>
        <w:tc>
          <w:tcPr>
            <w:tcW w:w="5814" w:type="dxa"/>
          </w:tcPr>
          <w:p>
            <w:pPr>
              <w:jc w:val="left"/>
            </w:pPr>
            <w:r>
              <w:rPr>
                <w:color w:val="000000"/>
                <w:sz w:val="27"/>
              </w:rPr>
              <w:t>1.1 机架系统</w:t>
            </w:r>
          </w:p>
          <w:p>
            <w:pPr>
              <w:jc w:val="left"/>
            </w:pPr>
            <w:r>
              <w:rPr>
                <w:color w:val="000000"/>
                <w:sz w:val="27"/>
              </w:rPr>
              <w:t>▲1.1.2 球管焦点到等中心点的距离：≤56cm</w:t>
            </w:r>
          </w:p>
          <w:p>
            <w:pPr>
              <w:jc w:val="left"/>
            </w:pPr>
            <w:r>
              <w:rPr>
                <w:color w:val="000000"/>
                <w:sz w:val="27"/>
              </w:rPr>
              <w:t>▲1.1.3 球管焦点到探测器的距离：≤98cm</w:t>
            </w:r>
          </w:p>
          <w:p>
            <w:pPr>
              <w:jc w:val="left"/>
            </w:pPr>
            <w:r>
              <w:rPr>
                <w:color w:val="000000"/>
                <w:sz w:val="27"/>
              </w:rPr>
              <w:t>1.2 探测器：</w:t>
            </w:r>
          </w:p>
          <w:p>
            <w:pPr>
              <w:jc w:val="left"/>
            </w:pPr>
            <w:r>
              <w:rPr>
                <w:color w:val="000000"/>
                <w:sz w:val="27"/>
              </w:rPr>
              <w:t>▲1.2.2 每排探测器物理个数：≥840个</w:t>
            </w:r>
          </w:p>
          <w:p>
            <w:pPr>
              <w:jc w:val="left"/>
            </w:pPr>
            <w:r>
              <w:rPr>
                <w:color w:val="000000"/>
                <w:sz w:val="27"/>
              </w:rPr>
              <w:t>1.3 球管及高压发生器：</w:t>
            </w:r>
          </w:p>
          <w:p>
            <w:pPr>
              <w:jc w:val="left"/>
            </w:pPr>
            <w:r>
              <w:rPr>
                <w:color w:val="000000"/>
                <w:sz w:val="27"/>
              </w:rPr>
              <w:t>▲1.3.7 小焦点大小：≤0.5mm</w:t>
            </w:r>
            <w:r>
              <w:rPr>
                <w:color w:val="000000"/>
                <w:sz w:val="27"/>
                <w:vertAlign w:val="superscript"/>
              </w:rPr>
              <w:t>2</w:t>
            </w:r>
          </w:p>
          <w:p>
            <w:pPr>
              <w:jc w:val="left"/>
            </w:pPr>
            <w:r>
              <w:rPr>
                <w:color w:val="000000"/>
                <w:sz w:val="27"/>
              </w:rPr>
              <w:t>▲1.3.8 大焦点大小：≤1.0mm</w:t>
            </w:r>
            <w:r>
              <w:rPr>
                <w:color w:val="000000"/>
                <w:sz w:val="27"/>
                <w:vertAlign w:val="superscript"/>
              </w:rPr>
              <w:t>2</w:t>
            </w:r>
          </w:p>
          <w:p>
            <w:pPr>
              <w:jc w:val="left"/>
            </w:pPr>
            <w:r>
              <w:rPr>
                <w:color w:val="000000"/>
                <w:sz w:val="27"/>
              </w:rPr>
              <w:t>1.6 扫描参数与图像质量：</w:t>
            </w:r>
          </w:p>
          <w:p>
            <w:pPr>
              <w:jc w:val="left"/>
            </w:pPr>
            <w:r>
              <w:rPr>
                <w:color w:val="000000"/>
                <w:sz w:val="27"/>
              </w:rPr>
              <w:t>▲1.6.3 图像最快重建速度：≥50幅/秒</w:t>
            </w:r>
          </w:p>
          <w:p>
            <w:pPr>
              <w:jc w:val="left"/>
            </w:pPr>
            <w:r>
              <w:rPr>
                <w:color w:val="000000"/>
                <w:sz w:val="27"/>
              </w:rPr>
              <w:t>▲十一 如若非制造商，须提供制造商或经销、代理商对该产品的有效授权证明文件。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3</w:t>
            </w:r>
          </w:p>
        </w:tc>
        <w:tc>
          <w:tcPr>
            <w:tcW w:w="5814" w:type="dxa"/>
          </w:tcPr>
          <w:p>
            <w:pPr>
              <w:jc w:val="both"/>
            </w:pPr>
            <w:r>
              <w:rPr>
                <w:sz w:val="27"/>
              </w:rPr>
              <w:t>2）货物一般要求：同“附件表1”的技术要求。</w:t>
            </w:r>
          </w:p>
          <w:p>
            <w:pPr>
              <w:jc w:val="both"/>
            </w:pPr>
            <w:r>
              <w:rPr>
                <w:sz w:val="27"/>
              </w:rPr>
              <w:t>3）项目实施条件及管理要求：同“附件表1”的技术要求。</w:t>
            </w:r>
          </w:p>
          <w:p>
            <w:pPr>
              <w:jc w:val="both"/>
            </w:pPr>
            <w:r>
              <w:rPr>
                <w:sz w:val="27"/>
              </w:rPr>
              <w:t>4）报价要求：同“附件表1”的技术要求。</w:t>
            </w:r>
          </w:p>
          <w:p>
            <w:pPr>
              <w:jc w:val="both"/>
            </w:pPr>
            <w:r>
              <w:rPr>
                <w:sz w:val="27"/>
              </w:rPr>
              <w:t>5）交货地点及项目完成时间：同“附件表1”的技术要求。</w:t>
            </w:r>
          </w:p>
          <w:p>
            <w:pPr>
              <w:jc w:val="both"/>
            </w:pPr>
            <w:r>
              <w:rPr>
                <w:sz w:val="27"/>
              </w:rPr>
              <w:t>6）培训要求：同“附件表1”的技术要求。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附表三：高端彩超机</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left"/>
            </w:pPr>
            <w:r>
              <w:rPr>
                <w:color w:val="000000"/>
                <w:sz w:val="27"/>
              </w:rPr>
              <w:t>一、设备名称：全数字彩色多普勒超声诊断仪</w:t>
            </w:r>
          </w:p>
          <w:p>
            <w:pPr>
              <w:jc w:val="left"/>
            </w:pPr>
            <w:r>
              <w:rPr>
                <w:color w:val="000000"/>
                <w:sz w:val="27"/>
              </w:rPr>
              <w:t>二、用途：主要用于腹部、产科、妇科、心脏、小器官、血管、泌尿、儿科、神经、急症等方面的临床诊断工作，具备持续升级能力，能满足开展新的临床应用需求。</w:t>
            </w:r>
          </w:p>
          <w:p>
            <w:pPr>
              <w:jc w:val="left"/>
            </w:pPr>
            <w:r>
              <w:rPr>
                <w:color w:val="000000"/>
                <w:sz w:val="27"/>
              </w:rPr>
              <w:t>三、主要技术规格及系统概述：</w:t>
            </w:r>
          </w:p>
          <w:p>
            <w:pPr>
              <w:jc w:val="left"/>
            </w:pPr>
            <w:r>
              <w:rPr>
                <w:color w:val="000000"/>
                <w:sz w:val="27"/>
              </w:rPr>
              <w:t>3.1主机成像系统：</w:t>
            </w:r>
          </w:p>
          <w:p>
            <w:pPr>
              <w:jc w:val="left"/>
            </w:pPr>
            <w:r>
              <w:rPr>
                <w:color w:val="000000"/>
                <w:sz w:val="27"/>
              </w:rPr>
              <w:t>3.1.1高分辨率液晶显示器≥21.5英寸，屏幕亮度和对比度数字可调，显示器亮度可根据环境光自动调节，可上下左右任意旋转，可前后折叠。</w:t>
            </w:r>
          </w:p>
          <w:p>
            <w:pPr>
              <w:jc w:val="left"/>
            </w:pPr>
            <w:r>
              <w:rPr>
                <w:color w:val="000000"/>
                <w:sz w:val="27"/>
              </w:rPr>
              <w:t>3.1.3触摸屏支持手势控制，可自定义≥7个双指手势功能（如冻结、存图、打印等）。</w:t>
            </w:r>
          </w:p>
          <w:p>
            <w:pPr>
              <w:jc w:val="left"/>
            </w:pPr>
            <w:r>
              <w:rPr>
                <w:color w:val="000000"/>
                <w:sz w:val="27"/>
              </w:rPr>
              <w:t>3.1.4控制面板全空间悬浮式调节，可同时旋转和升降，前后拉升。旋转角度 ≥180度，上下移动≥30cm。</w:t>
            </w:r>
          </w:p>
          <w:p>
            <w:pPr>
              <w:jc w:val="left"/>
            </w:pPr>
            <w:r>
              <w:rPr>
                <w:color w:val="000000"/>
                <w:sz w:val="27"/>
              </w:rPr>
              <w:t>3.1.5多倍信号并行处理技术。</w:t>
            </w:r>
          </w:p>
          <w:p>
            <w:pPr>
              <w:jc w:val="left"/>
            </w:pPr>
            <w:r>
              <w:rPr>
                <w:color w:val="000000"/>
                <w:sz w:val="27"/>
              </w:rPr>
              <w:t>3.1.6数字化全程动态聚焦，数字化可变孔径及动态变迹，A/D≥12 bit。</w:t>
            </w:r>
          </w:p>
          <w:p>
            <w:pPr>
              <w:jc w:val="left"/>
            </w:pPr>
            <w:r>
              <w:rPr>
                <w:color w:val="000000"/>
                <w:sz w:val="27"/>
              </w:rPr>
              <w:t>3.1.7数字化二维灰阶成像及M型显像单元。</w:t>
            </w:r>
          </w:p>
          <w:p>
            <w:pPr>
              <w:jc w:val="left"/>
            </w:pPr>
            <w:r>
              <w:rPr>
                <w:color w:val="000000"/>
                <w:sz w:val="27"/>
              </w:rPr>
              <w:t>3.1.8解剖M型技术≥3条取样线，可360度任意旋转，可在实时和冻结的二维图像上获取解剖M图像。</w:t>
            </w:r>
          </w:p>
          <w:p>
            <w:pPr>
              <w:jc w:val="left"/>
            </w:pPr>
            <w:r>
              <w:rPr>
                <w:color w:val="000000"/>
                <w:sz w:val="27"/>
              </w:rPr>
              <w:t>3.1.9曲线解剖M型技术。</w:t>
            </w:r>
          </w:p>
          <w:p>
            <w:pPr>
              <w:jc w:val="left"/>
            </w:pPr>
            <w:r>
              <w:rPr>
                <w:color w:val="000000"/>
                <w:sz w:val="27"/>
              </w:rPr>
              <w:t>3.1.10彩色多普勒成像技术。</w:t>
            </w:r>
          </w:p>
          <w:p>
            <w:pPr>
              <w:jc w:val="left"/>
            </w:pPr>
            <w:r>
              <w:rPr>
                <w:color w:val="000000"/>
                <w:sz w:val="27"/>
              </w:rPr>
              <w:t>3.1.11彩色多普勒能量图技术。</w:t>
            </w:r>
          </w:p>
          <w:p>
            <w:pPr>
              <w:jc w:val="left"/>
            </w:pPr>
            <w:r>
              <w:rPr>
                <w:color w:val="000000"/>
                <w:sz w:val="27"/>
              </w:rPr>
              <w:t>3.1.12方向性能量图技术。</w:t>
            </w:r>
          </w:p>
          <w:p>
            <w:pPr>
              <w:jc w:val="left"/>
            </w:pPr>
            <w:r>
              <w:rPr>
                <w:color w:val="000000"/>
                <w:sz w:val="27"/>
              </w:rPr>
              <w:t>3.1.13数字化频谱多普勒显示和分析单元(包括PW、CW和HPRF)。</w:t>
            </w:r>
          </w:p>
          <w:p>
            <w:pPr>
              <w:jc w:val="left"/>
            </w:pPr>
            <w:r>
              <w:rPr>
                <w:color w:val="000000"/>
                <w:sz w:val="27"/>
              </w:rPr>
              <w:t>3.1.14智能化一键图像优化技术，自动连续优化图像，具备独立按键。可支持对二维灰阶、彩色多普勒、频谱多普勒、及造影图像的优化。</w:t>
            </w:r>
          </w:p>
          <w:p>
            <w:pPr>
              <w:jc w:val="left"/>
            </w:pPr>
            <w:r>
              <w:rPr>
                <w:color w:val="000000"/>
                <w:sz w:val="27"/>
              </w:rPr>
              <w:t>3.1.15空间复合成像技术，支持彩色多普勒模式。</w:t>
            </w:r>
          </w:p>
          <w:p>
            <w:pPr>
              <w:jc w:val="left"/>
            </w:pPr>
            <w:r>
              <w:rPr>
                <w:color w:val="000000"/>
                <w:sz w:val="27"/>
              </w:rPr>
              <w:t>3.1.16斑点噪声抑制技术，在二维图像，造影成像模式及三维成像下可支持≥7档调节。</w:t>
            </w:r>
          </w:p>
          <w:p>
            <w:pPr>
              <w:jc w:val="left"/>
            </w:pPr>
            <w:r>
              <w:rPr>
                <w:color w:val="000000"/>
                <w:sz w:val="27"/>
              </w:rPr>
              <w:t>3.1.17具备自动血流跟踪技术，可以实现ROI框位置和角度的自动优化，提供Color/Power模式下彩色血流/能量图像的实时动态优化。</w:t>
            </w:r>
          </w:p>
          <w:p>
            <w:pPr>
              <w:jc w:val="left"/>
            </w:pPr>
            <w:r>
              <w:rPr>
                <w:color w:val="000000"/>
                <w:sz w:val="27"/>
              </w:rPr>
              <w:t>3.1.19图像放大，支持高清放大和全局放大、局部放大，放大倍数≥16倍;支持≥2种放大全屏放大模式。</w:t>
            </w:r>
          </w:p>
          <w:p>
            <w:pPr>
              <w:jc w:val="left"/>
            </w:pPr>
            <w:r>
              <w:rPr>
                <w:color w:val="000000"/>
                <w:sz w:val="27"/>
              </w:rPr>
              <w:t>3.1.20支持线阵探头双B图像拼接。</w:t>
            </w:r>
          </w:p>
          <w:p>
            <w:pPr>
              <w:jc w:val="left"/>
            </w:pPr>
            <w:r>
              <w:rPr>
                <w:color w:val="000000"/>
                <w:sz w:val="27"/>
              </w:rPr>
              <w:t>3.1.21声功率可调，可实时显示MI/TI（TIB，TIC，TIS）。</w:t>
            </w:r>
          </w:p>
          <w:p>
            <w:pPr>
              <w:jc w:val="left"/>
            </w:pPr>
            <w:r>
              <w:rPr>
                <w:color w:val="000000"/>
                <w:sz w:val="27"/>
              </w:rPr>
              <w:t>3.1.25要求所投机型为2022年及以后推出最新机型并具备持续升级能力。</w:t>
            </w:r>
          </w:p>
          <w:p>
            <w:pPr>
              <w:jc w:val="left"/>
            </w:pPr>
            <w:r>
              <w:rPr>
                <w:color w:val="000000"/>
                <w:sz w:val="27"/>
              </w:rPr>
              <w:t>3.2先进成像技术：</w:t>
            </w:r>
          </w:p>
          <w:p>
            <w:pPr>
              <w:jc w:val="left"/>
            </w:pPr>
            <w:r>
              <w:rPr>
                <w:color w:val="000000"/>
                <w:sz w:val="27"/>
              </w:rPr>
              <w:t>3.2.1造影成像技术及造影定量分析功能</w:t>
            </w:r>
          </w:p>
          <w:p>
            <w:pPr>
              <w:jc w:val="left"/>
            </w:pPr>
            <w:r>
              <w:rPr>
                <w:color w:val="000000"/>
                <w:sz w:val="27"/>
              </w:rPr>
              <w:t>2)支持微血管造影增强功能；</w:t>
            </w:r>
          </w:p>
          <w:p>
            <w:pPr>
              <w:jc w:val="left"/>
            </w:pPr>
            <w:r>
              <w:rPr>
                <w:color w:val="000000"/>
                <w:sz w:val="27"/>
              </w:rPr>
              <w:t>3)双计时器；</w:t>
            </w:r>
          </w:p>
          <w:p>
            <w:pPr>
              <w:jc w:val="left"/>
            </w:pPr>
            <w:r>
              <w:rPr>
                <w:color w:val="000000"/>
                <w:sz w:val="27"/>
              </w:rPr>
              <w:t>4)支持向后存储，≥6分钟电影；支持向前存储；</w:t>
            </w:r>
          </w:p>
          <w:p>
            <w:pPr>
              <w:jc w:val="left"/>
            </w:pPr>
            <w:r>
              <w:rPr>
                <w:color w:val="000000"/>
                <w:sz w:val="27"/>
              </w:rPr>
              <w:t>5)具备混合模式；</w:t>
            </w:r>
          </w:p>
          <w:p>
            <w:pPr>
              <w:jc w:val="left"/>
            </w:pPr>
            <w:r>
              <w:rPr>
                <w:color w:val="000000"/>
                <w:sz w:val="27"/>
              </w:rPr>
              <w:t>6)支持造影图像和组织图像位置互换；</w:t>
            </w:r>
          </w:p>
          <w:p>
            <w:pPr>
              <w:jc w:val="left"/>
            </w:pPr>
            <w:r>
              <w:rPr>
                <w:color w:val="000000"/>
                <w:sz w:val="27"/>
              </w:rPr>
              <w:t>8)支持容积造影功能，可以支持3D/4D输卵管造影及妇科造影；</w:t>
            </w:r>
          </w:p>
          <w:p>
            <w:pPr>
              <w:jc w:val="left"/>
            </w:pPr>
            <w:r>
              <w:rPr>
                <w:color w:val="000000"/>
                <w:sz w:val="27"/>
              </w:rPr>
              <w:t>支持左心室造影。</w:t>
            </w:r>
          </w:p>
          <w:p>
            <w:pPr>
              <w:jc w:val="left"/>
            </w:pPr>
            <w:r>
              <w:rPr>
                <w:color w:val="000000"/>
                <w:sz w:val="27"/>
              </w:rPr>
              <w:t>3.2.2 3D/4D成像技术</w:t>
            </w:r>
          </w:p>
          <w:p>
            <w:pPr>
              <w:jc w:val="left"/>
            </w:pPr>
            <w:r>
              <w:rPr>
                <w:color w:val="000000"/>
                <w:sz w:val="27"/>
              </w:rPr>
              <w:t>1)支持探头类型：腹部容积探头、腔内容积探头</w:t>
            </w:r>
          </w:p>
          <w:p>
            <w:pPr>
              <w:jc w:val="left"/>
            </w:pPr>
            <w:r>
              <w:rPr>
                <w:color w:val="000000"/>
                <w:sz w:val="27"/>
              </w:rPr>
              <w:t>2)常规成像模式：表面模式、最大模式、最小模式、X-Ray模式</w:t>
            </w:r>
          </w:p>
          <w:p>
            <w:pPr>
              <w:jc w:val="left"/>
            </w:pPr>
            <w:r>
              <w:rPr>
                <w:color w:val="000000"/>
                <w:sz w:val="27"/>
              </w:rPr>
              <w:t>4)断层切片成像，同屏显示≥24幅不同深度图像，断层间距0.5mm-10.0mm可调。</w:t>
            </w:r>
          </w:p>
          <w:p>
            <w:pPr>
              <w:jc w:val="left"/>
            </w:pPr>
            <w:r>
              <w:rPr>
                <w:color w:val="000000"/>
                <w:sz w:val="27"/>
              </w:rPr>
              <w:t>5)容积厚层成像，包括任意剖面成像</w:t>
            </w:r>
          </w:p>
          <w:p>
            <w:pPr>
              <w:jc w:val="left"/>
            </w:pPr>
            <w:r>
              <w:rPr>
                <w:color w:val="000000"/>
                <w:sz w:val="27"/>
              </w:rPr>
              <w:t>6)STIC时空关联成像（支持彩色血流STIC）</w:t>
            </w:r>
          </w:p>
          <w:p>
            <w:pPr>
              <w:jc w:val="left"/>
            </w:pPr>
            <w:r>
              <w:rPr>
                <w:color w:val="000000"/>
                <w:sz w:val="27"/>
              </w:rPr>
              <w:t>7)血管三维成像，要求彩色及能量模式均可用</w:t>
            </w:r>
          </w:p>
          <w:p>
            <w:pPr>
              <w:jc w:val="left"/>
            </w:pPr>
            <w:r>
              <w:rPr>
                <w:color w:val="000000"/>
                <w:sz w:val="27"/>
              </w:rPr>
              <w:t>8)可将3D/4D图像的ABC三个剖面根据其相对的空间位置结合在一起显示</w:t>
            </w:r>
          </w:p>
          <w:p>
            <w:pPr>
              <w:jc w:val="left"/>
            </w:pPr>
            <w:r>
              <w:rPr>
                <w:color w:val="000000"/>
                <w:sz w:val="27"/>
              </w:rPr>
              <w:t>12)二维/三维自动卵泡测量，一键自动分割无回声结构，以不同的颜色区分显示不同位置和大小的无回声结构。并自动测量卵泡直径、X轴长度、Y轴长度、Z轴长度、三个轴的平均值和体积。</w:t>
            </w:r>
          </w:p>
          <w:p>
            <w:pPr>
              <w:jc w:val="left"/>
            </w:pPr>
            <w:r>
              <w:rPr>
                <w:color w:val="000000"/>
                <w:sz w:val="27"/>
              </w:rPr>
              <w:t>13)自动容积测量</w:t>
            </w:r>
          </w:p>
          <w:p>
            <w:pPr>
              <w:jc w:val="left"/>
            </w:pPr>
            <w:r>
              <w:rPr>
                <w:color w:val="000000"/>
                <w:sz w:val="27"/>
              </w:rPr>
              <w:t>14)支持容积图像支持斑点噪声抑制</w:t>
            </w:r>
          </w:p>
          <w:p>
            <w:pPr>
              <w:jc w:val="left"/>
            </w:pPr>
            <w:r>
              <w:rPr>
                <w:color w:val="000000"/>
                <w:sz w:val="27"/>
              </w:rPr>
              <w:t>3.2.3应变式弹性成像技术</w:t>
            </w:r>
          </w:p>
          <w:p>
            <w:pPr>
              <w:jc w:val="left"/>
            </w:pPr>
            <w:r>
              <w:rPr>
                <w:color w:val="000000"/>
                <w:sz w:val="27"/>
              </w:rPr>
              <w:t>2)具备组织硬度定量分析软件，支持应变、应变率和应变直方图的测量</w:t>
            </w:r>
          </w:p>
          <w:p>
            <w:pPr>
              <w:jc w:val="left"/>
            </w:pPr>
            <w:r>
              <w:rPr>
                <w:color w:val="000000"/>
                <w:sz w:val="27"/>
              </w:rPr>
              <w:t>3)具备肿块周边组织弹性定量分析功能</w:t>
            </w:r>
          </w:p>
          <w:p>
            <w:pPr>
              <w:jc w:val="left"/>
            </w:pPr>
            <w:r>
              <w:rPr>
                <w:color w:val="000000"/>
                <w:sz w:val="27"/>
              </w:rPr>
              <w:t>4)具备定量测量映射分析，即在组织图测量时弹性图同步测量</w:t>
            </w:r>
          </w:p>
          <w:p>
            <w:pPr>
              <w:jc w:val="left"/>
            </w:pPr>
            <w:r>
              <w:rPr>
                <w:color w:val="000000"/>
                <w:sz w:val="27"/>
              </w:rPr>
              <w:t>3.2.4 TDI组织多普勒成像</w:t>
            </w:r>
          </w:p>
          <w:p>
            <w:pPr>
              <w:jc w:val="left"/>
            </w:pPr>
            <w:r>
              <w:rPr>
                <w:color w:val="000000"/>
                <w:sz w:val="27"/>
              </w:rPr>
              <w:t>3.2.5 组织追踪成像定量分析</w:t>
            </w:r>
          </w:p>
          <w:p>
            <w:pPr>
              <w:jc w:val="left"/>
            </w:pPr>
            <w:r>
              <w:rPr>
                <w:color w:val="000000"/>
                <w:sz w:val="27"/>
              </w:rPr>
              <w:t>2)具有组织向量图（箭头显示）和曲线图分析，数据包括速度、位移、应变及应变率</w:t>
            </w:r>
          </w:p>
          <w:p>
            <w:pPr>
              <w:jc w:val="left"/>
            </w:pPr>
            <w:r>
              <w:rPr>
                <w:color w:val="000000"/>
                <w:sz w:val="27"/>
              </w:rPr>
              <w:t>3.3测量和分析：(B型、M型、D型、彩色模式)</w:t>
            </w:r>
          </w:p>
          <w:p>
            <w:pPr>
              <w:jc w:val="left"/>
            </w:pPr>
            <w:r>
              <w:rPr>
                <w:color w:val="000000"/>
                <w:sz w:val="27"/>
              </w:rPr>
              <w:t>3.3.1常规测量软件包</w:t>
            </w:r>
          </w:p>
          <w:p>
            <w:pPr>
              <w:jc w:val="left"/>
            </w:pPr>
            <w:r>
              <w:rPr>
                <w:color w:val="000000"/>
                <w:sz w:val="27"/>
              </w:rPr>
              <w:t>3.3.2基础测量包，2B模式下支持双幅跨幅测量</w:t>
            </w:r>
          </w:p>
          <w:p>
            <w:pPr>
              <w:jc w:val="left"/>
            </w:pPr>
            <w:r>
              <w:rPr>
                <w:color w:val="000000"/>
                <w:sz w:val="27"/>
              </w:rPr>
              <w:t>3.3.3定点测速功能，彩色多普勒模式下可同屏测量血管腔内≥7个任意位置的血流速度</w:t>
            </w:r>
          </w:p>
          <w:p>
            <w:pPr>
              <w:jc w:val="left"/>
            </w:pPr>
            <w:r>
              <w:rPr>
                <w:color w:val="000000"/>
                <w:sz w:val="27"/>
              </w:rPr>
              <w:t>3.3.4半自动面积及径线测量 自动描迹、测量和计算工具，可支持径、周长、面积、平均灰度、径1/ 径2、径2/ 径1 等测量结果</w:t>
            </w:r>
          </w:p>
          <w:p>
            <w:pPr>
              <w:jc w:val="left"/>
            </w:pPr>
            <w:r>
              <w:rPr>
                <w:color w:val="000000"/>
                <w:sz w:val="27"/>
              </w:rPr>
              <w:t>3.3.5全科测量包，自动生成报告：腹部、妇科、产科、心脏、泌尿、小器官、儿科、血管等。</w:t>
            </w:r>
          </w:p>
          <w:p>
            <w:pPr>
              <w:jc w:val="left"/>
            </w:pPr>
            <w:r>
              <w:rPr>
                <w:color w:val="000000"/>
                <w:sz w:val="27"/>
              </w:rPr>
              <w:t>3.3.6妇科测量软件包：支持二维卵泡自动测量，一键自动分割无回声结构，以不同的颜色区分显示不同位置和大小的无回声结构。</w:t>
            </w:r>
          </w:p>
          <w:p>
            <w:pPr>
              <w:jc w:val="left"/>
            </w:pPr>
            <w:r>
              <w:rPr>
                <w:color w:val="000000"/>
                <w:sz w:val="27"/>
              </w:rPr>
              <w:t>3.3.7具备专业卵泡评估报告，多项IVF评估指标及发育曲线分析</w:t>
            </w:r>
          </w:p>
          <w:p>
            <w:pPr>
              <w:jc w:val="left"/>
            </w:pPr>
            <w:r>
              <w:rPr>
                <w:color w:val="000000"/>
                <w:sz w:val="27"/>
              </w:rPr>
              <w:t>3.3.8产科测量软件包：自动产科测量，要求自动测量≥5项胎儿发育评估指标。</w:t>
            </w:r>
          </w:p>
          <w:p>
            <w:pPr>
              <w:jc w:val="left"/>
            </w:pPr>
            <w:r>
              <w:rPr>
                <w:color w:val="000000"/>
                <w:sz w:val="27"/>
              </w:rPr>
              <w:t>3.3.9自动NT测量</w:t>
            </w:r>
          </w:p>
          <w:p>
            <w:pPr>
              <w:jc w:val="left"/>
            </w:pPr>
            <w:r>
              <w:rPr>
                <w:color w:val="000000"/>
                <w:sz w:val="27"/>
              </w:rPr>
              <w:t>3.3.10心脏测量软件包：心功能自动测量软件,无需ECG可自动识别四腔心、两腔心切面，自动识别心肌边界，并进行自动描迹，无需手动选择切面和手动描记</w:t>
            </w:r>
          </w:p>
          <w:p>
            <w:pPr>
              <w:jc w:val="left"/>
            </w:pPr>
            <w:r>
              <w:rPr>
                <w:color w:val="000000"/>
                <w:sz w:val="27"/>
              </w:rPr>
              <w:t>3.3.11腹部测量软件包：支持膀胱自动测量</w:t>
            </w:r>
          </w:p>
          <w:p>
            <w:pPr>
              <w:jc w:val="left"/>
            </w:pPr>
            <w:r>
              <w:rPr>
                <w:color w:val="000000"/>
                <w:sz w:val="27"/>
              </w:rPr>
              <w:t>3.3.12自动肝肾比测量 一键自动肝肾器官识别，自动计算肾皮质及肝脏的灰阶比值，方便进行肝脏脂肪变的定量评估</w:t>
            </w:r>
          </w:p>
          <w:p>
            <w:pPr>
              <w:jc w:val="left"/>
            </w:pPr>
            <w:r>
              <w:rPr>
                <w:color w:val="000000"/>
                <w:sz w:val="27"/>
              </w:rPr>
              <w:t>3.3.13小器官测量软件包，包含乳腺测量包</w:t>
            </w:r>
          </w:p>
          <w:p>
            <w:pPr>
              <w:jc w:val="left"/>
            </w:pPr>
            <w:r>
              <w:rPr>
                <w:color w:val="000000"/>
                <w:sz w:val="27"/>
              </w:rPr>
              <w:t>3.3.14血管测量软件包：IMT血管内中膜自动测量，测量结果参数≥7项，具备IMT评估曲线分析。</w:t>
            </w:r>
          </w:p>
          <w:p>
            <w:pPr>
              <w:jc w:val="left"/>
            </w:pPr>
            <w:r>
              <w:rPr>
                <w:color w:val="000000"/>
                <w:sz w:val="27"/>
              </w:rPr>
              <w:t>3.4图像存储(电影)回放重显及病案管理单元</w:t>
            </w:r>
          </w:p>
          <w:p>
            <w:pPr>
              <w:jc w:val="left"/>
            </w:pPr>
            <w:r>
              <w:rPr>
                <w:color w:val="000000"/>
                <w:sz w:val="27"/>
              </w:rPr>
              <w:t>3.4.1硬盘≥1T，图像存储，电影回放：≥150秒</w:t>
            </w:r>
          </w:p>
          <w:p>
            <w:pPr>
              <w:jc w:val="left"/>
            </w:pPr>
            <w:r>
              <w:rPr>
                <w:color w:val="000000"/>
                <w:sz w:val="27"/>
              </w:rPr>
              <w:t>3.4.2多种导出图像格式：动态图像、静态图像以PC格式直接导出。导出、备份图像数据资料同时，可进行实时检查，不影响检查操作</w:t>
            </w:r>
          </w:p>
          <w:p>
            <w:pPr>
              <w:jc w:val="left"/>
            </w:pPr>
          </w:p>
          <w:p>
            <w:pPr>
              <w:jc w:val="left"/>
            </w:pPr>
            <w:r>
              <w:rPr>
                <w:color w:val="000000"/>
                <w:sz w:val="27"/>
              </w:rPr>
              <w:t>3.5连通性要求：</w:t>
            </w:r>
          </w:p>
          <w:p>
            <w:pPr>
              <w:jc w:val="left"/>
            </w:pPr>
            <w:r>
              <w:rPr>
                <w:color w:val="000000"/>
                <w:sz w:val="27"/>
              </w:rPr>
              <w:t>3.5.1支持网络连接，能开放DICOM 3.0接口满足任何厂家PACS联网传输，并可支持DICOM结构化报告</w:t>
            </w:r>
          </w:p>
          <w:p>
            <w:pPr>
              <w:jc w:val="left"/>
            </w:pPr>
            <w:r>
              <w:rPr>
                <w:color w:val="000000"/>
                <w:sz w:val="27"/>
              </w:rPr>
              <w:t>四、系统技术参数及要求：</w:t>
            </w:r>
          </w:p>
          <w:p>
            <w:pPr>
              <w:jc w:val="left"/>
            </w:pPr>
            <w:r>
              <w:rPr>
                <w:color w:val="000000"/>
                <w:sz w:val="27"/>
              </w:rPr>
              <w:t>4.1系统通用功能：</w:t>
            </w:r>
          </w:p>
          <w:p>
            <w:pPr>
              <w:jc w:val="left"/>
            </w:pPr>
            <w:r>
              <w:rPr>
                <w:color w:val="000000"/>
                <w:sz w:val="27"/>
              </w:rPr>
              <w:t>4.1.2预设条件：针对不同的检查脏器，预置最佳化图像的检查条件，减少操作时的调节。</w:t>
            </w:r>
          </w:p>
          <w:p>
            <w:pPr>
              <w:jc w:val="left"/>
            </w:pPr>
            <w:r>
              <w:rPr>
                <w:color w:val="000000"/>
                <w:sz w:val="27"/>
              </w:rPr>
              <w:t>4.2探头规格</w:t>
            </w:r>
          </w:p>
          <w:p>
            <w:pPr>
              <w:jc w:val="left"/>
            </w:pPr>
            <w:r>
              <w:rPr>
                <w:color w:val="000000"/>
                <w:sz w:val="27"/>
              </w:rPr>
              <w:t>4.2.2二维、谐波、彩色及频谱多普勒模式分别独立变频，≥3段；</w:t>
            </w:r>
          </w:p>
          <w:p>
            <w:pPr>
              <w:jc w:val="left"/>
            </w:pPr>
            <w:r>
              <w:rPr>
                <w:color w:val="000000"/>
                <w:sz w:val="27"/>
              </w:rPr>
              <w:t>4.2.3单晶体探头≥2种</w:t>
            </w:r>
          </w:p>
          <w:p>
            <w:pPr>
              <w:jc w:val="left"/>
            </w:pPr>
            <w:r>
              <w:rPr>
                <w:color w:val="000000"/>
                <w:sz w:val="27"/>
              </w:rPr>
              <w:t>4.2.4电子线阵探头阵元数≥192</w:t>
            </w:r>
          </w:p>
          <w:p>
            <w:pPr>
              <w:jc w:val="left"/>
            </w:pPr>
            <w:r>
              <w:rPr>
                <w:color w:val="000000"/>
                <w:sz w:val="27"/>
              </w:rPr>
              <w:t>4.2.5腹部凸阵探头（2.0-5.5MHz）</w:t>
            </w:r>
          </w:p>
          <w:p>
            <w:pPr>
              <w:jc w:val="left"/>
            </w:pPr>
            <w:r>
              <w:rPr>
                <w:color w:val="000000"/>
                <w:sz w:val="27"/>
              </w:rPr>
              <w:t>4.2.6血管/小器官线阵探头（3.0-13.0MHz）</w:t>
            </w:r>
          </w:p>
          <w:p>
            <w:pPr>
              <w:jc w:val="left"/>
            </w:pPr>
            <w:r>
              <w:rPr>
                <w:color w:val="000000"/>
                <w:sz w:val="27"/>
              </w:rPr>
              <w:t>4.2.7单晶心脏相控阵探头（1.5-4.5MHz）</w:t>
            </w:r>
          </w:p>
          <w:p>
            <w:pPr>
              <w:jc w:val="left"/>
            </w:pPr>
            <w:r>
              <w:rPr>
                <w:color w:val="000000"/>
                <w:sz w:val="27"/>
              </w:rPr>
              <w:t>4.2.8单晶腹部容积探头（1.8~8.2 MHz）</w:t>
            </w:r>
          </w:p>
          <w:p>
            <w:pPr>
              <w:jc w:val="left"/>
            </w:pPr>
            <w:r>
              <w:rPr>
                <w:color w:val="000000"/>
                <w:sz w:val="27"/>
              </w:rPr>
              <w:t>4.3二维显像主要参数：</w:t>
            </w:r>
          </w:p>
          <w:p>
            <w:pPr>
              <w:jc w:val="left"/>
            </w:pPr>
            <w:r>
              <w:rPr>
                <w:color w:val="000000"/>
                <w:sz w:val="27"/>
              </w:rPr>
              <w:t>4.3.1成像速度：相控阵探头，18CM深度时, 全视野，帧率≥57帧/秒；凸阵探头，18CM深度时, 全视野， 帧率≥39帧/秒</w:t>
            </w:r>
          </w:p>
          <w:p>
            <w:pPr>
              <w:jc w:val="left"/>
            </w:pPr>
            <w:r>
              <w:rPr>
                <w:color w:val="000000"/>
                <w:sz w:val="27"/>
              </w:rPr>
              <w:t>4.3.2增益调节：B/M/D分别独立可调，≥100，可视可调步进≥1。</w:t>
            </w:r>
          </w:p>
          <w:p>
            <w:pPr>
              <w:jc w:val="left"/>
            </w:pPr>
            <w:r>
              <w:rPr>
                <w:color w:val="000000"/>
                <w:sz w:val="27"/>
              </w:rPr>
              <w:t>4.3.3 TGC: ≥8段，LGC: ≥8段</w:t>
            </w:r>
          </w:p>
          <w:p>
            <w:pPr>
              <w:jc w:val="left"/>
            </w:pPr>
            <w:r>
              <w:rPr>
                <w:color w:val="000000"/>
                <w:sz w:val="27"/>
              </w:rPr>
              <w:t>4.3.4显示深度≥38cm</w:t>
            </w:r>
          </w:p>
          <w:p>
            <w:pPr>
              <w:jc w:val="left"/>
            </w:pPr>
            <w:r>
              <w:rPr>
                <w:color w:val="000000"/>
                <w:sz w:val="27"/>
              </w:rPr>
              <w:t>4.3.5伪彩图谱: ≥8种</w:t>
            </w:r>
          </w:p>
          <w:p>
            <w:pPr>
              <w:jc w:val="left"/>
            </w:pPr>
            <w:r>
              <w:rPr>
                <w:color w:val="000000"/>
                <w:sz w:val="27"/>
              </w:rPr>
              <w:t>4.3.6最大帧率: ≥600 帧/秒</w:t>
            </w:r>
          </w:p>
          <w:p>
            <w:pPr>
              <w:jc w:val="left"/>
            </w:pPr>
            <w:r>
              <w:rPr>
                <w:color w:val="000000"/>
                <w:sz w:val="27"/>
              </w:rPr>
              <w:t>4.3.7动态范围：≥240，可视可调</w:t>
            </w:r>
          </w:p>
          <w:p>
            <w:pPr>
              <w:jc w:val="left"/>
            </w:pPr>
            <w:r>
              <w:rPr>
                <w:color w:val="000000"/>
                <w:sz w:val="27"/>
              </w:rPr>
              <w:t>4.4频谱多普勒：</w:t>
            </w:r>
          </w:p>
          <w:p>
            <w:pPr>
              <w:jc w:val="left"/>
            </w:pPr>
            <w:r>
              <w:rPr>
                <w:color w:val="000000"/>
                <w:sz w:val="27"/>
              </w:rPr>
              <w:t>4.4.1显示模式：脉冲多普勒、高脉冲重复频率、连续多普勒</w:t>
            </w:r>
          </w:p>
          <w:p>
            <w:pPr>
              <w:jc w:val="left"/>
            </w:pPr>
            <w:r>
              <w:rPr>
                <w:color w:val="000000"/>
                <w:sz w:val="27"/>
              </w:rPr>
              <w:t>4.4.2最大测量速度：≥7.2m/s（连续多普勒速度: ≥35m/s）</w:t>
            </w:r>
          </w:p>
          <w:p>
            <w:pPr>
              <w:jc w:val="left"/>
            </w:pPr>
            <w:r>
              <w:rPr>
                <w:color w:val="000000"/>
                <w:sz w:val="27"/>
              </w:rPr>
              <w:t>4.4.3最低测量速度：≤13.1cm/s</w:t>
            </w:r>
          </w:p>
          <w:p>
            <w:pPr>
              <w:jc w:val="left"/>
            </w:pPr>
            <w:r>
              <w:rPr>
                <w:color w:val="000000"/>
                <w:sz w:val="27"/>
              </w:rPr>
              <w:t>4.4.4偏转角度: ≥±30° (线阵探头) ，并支持快速角度校正</w:t>
            </w:r>
          </w:p>
          <w:p>
            <w:pPr>
              <w:jc w:val="left"/>
            </w:pPr>
            <w:r>
              <w:rPr>
                <w:color w:val="000000"/>
                <w:sz w:val="27"/>
              </w:rPr>
              <w:t>4.4.5取样宽度及位置范围： 0.5-30mm</w:t>
            </w:r>
          </w:p>
          <w:p>
            <w:pPr>
              <w:jc w:val="left"/>
            </w:pPr>
            <w:r>
              <w:rPr>
                <w:color w:val="000000"/>
                <w:sz w:val="27"/>
              </w:rPr>
              <w:t>4.4.6零位移动：³8级</w:t>
            </w:r>
          </w:p>
          <w:p>
            <w:pPr>
              <w:jc w:val="left"/>
            </w:pPr>
            <w:r>
              <w:rPr>
                <w:color w:val="000000"/>
                <w:sz w:val="27"/>
              </w:rPr>
              <w:t>4.4.7实时自动包络频谱并完成频谱测量计算</w:t>
            </w:r>
          </w:p>
          <w:p>
            <w:pPr>
              <w:jc w:val="left"/>
            </w:pPr>
            <w:r>
              <w:rPr>
                <w:color w:val="000000"/>
                <w:sz w:val="27"/>
              </w:rPr>
              <w:t>4.5彩色多普勒：</w:t>
            </w:r>
          </w:p>
          <w:p>
            <w:pPr>
              <w:jc w:val="left"/>
            </w:pPr>
            <w:r>
              <w:rPr>
                <w:color w:val="000000"/>
                <w:sz w:val="27"/>
              </w:rPr>
              <w:t>4.5.1显示方式：包括速度、速度方差、能量、方向能量显示等</w:t>
            </w:r>
          </w:p>
          <w:p>
            <w:pPr>
              <w:jc w:val="left"/>
            </w:pPr>
            <w:r>
              <w:rPr>
                <w:color w:val="000000"/>
                <w:sz w:val="27"/>
              </w:rPr>
              <w:t>4.5.4最大帧率: ≥220 帧/秒</w:t>
            </w:r>
          </w:p>
          <w:p>
            <w:pPr>
              <w:jc w:val="left"/>
            </w:pPr>
            <w:r>
              <w:rPr>
                <w:color w:val="000000"/>
                <w:sz w:val="27"/>
              </w:rPr>
              <w:t>4.5.5彩色增强功能：彩色多普勒能量图(PDI);组织多普勒(TDI)</w:t>
            </w:r>
          </w:p>
          <w:p>
            <w:pPr>
              <w:jc w:val="left"/>
            </w:pPr>
            <w:r>
              <w:rPr>
                <w:color w:val="000000"/>
                <w:sz w:val="27"/>
              </w:rPr>
              <w:t>4.5.6彩色频谱自动反转：当调节彩色取样框从一侧偏转向另一侧时，系统可自动触发反转功能，保证偏转调节过程中，血管内血流颜色不变</w:t>
            </w:r>
          </w:p>
          <w:p>
            <w:pPr>
              <w:jc w:val="left"/>
            </w:pPr>
            <w:r>
              <w:rPr>
                <w:color w:val="000000"/>
                <w:sz w:val="27"/>
              </w:rPr>
              <w:t>4.6记录装置：</w:t>
            </w:r>
          </w:p>
          <w:p>
            <w:pPr>
              <w:jc w:val="left"/>
            </w:pPr>
            <w:r>
              <w:rPr>
                <w:color w:val="000000"/>
                <w:sz w:val="27"/>
              </w:rPr>
              <w:t>4.6.1内置一体化超声工作站：数字化储存静态及动态图像，图像支持BMP、JPG、TIFF、DCM、 AVI、MP4格式直接导出。</w:t>
            </w:r>
          </w:p>
          <w:p>
            <w:pPr>
              <w:jc w:val="left"/>
            </w:pPr>
            <w:r>
              <w:rPr>
                <w:color w:val="000000"/>
                <w:sz w:val="27"/>
              </w:rPr>
              <w:t>4.6.2内置数字录像机可用于教学，存储时间≥60分钟</w:t>
            </w:r>
          </w:p>
          <w:p>
            <w:pPr>
              <w:jc w:val="left"/>
            </w:pPr>
            <w:r>
              <w:rPr>
                <w:color w:val="000000"/>
                <w:sz w:val="27"/>
              </w:rPr>
              <w:t>4.6.3内置USB接口≥6</w:t>
            </w:r>
          </w:p>
          <w:p>
            <w:pPr>
              <w:jc w:val="left"/>
            </w:pPr>
            <w:r>
              <w:rPr>
                <w:color w:val="000000"/>
                <w:sz w:val="27"/>
              </w:rPr>
              <w:t>4.7外设和附件</w:t>
            </w:r>
          </w:p>
          <w:p>
            <w:pPr>
              <w:jc w:val="left"/>
            </w:pPr>
            <w:r>
              <w:rPr>
                <w:color w:val="000000"/>
                <w:sz w:val="27"/>
              </w:rPr>
              <w:t>4.7.1支持主机一体化耦合剂加热器，耦合剂温度三挡可调</w:t>
            </w:r>
          </w:p>
          <w:p>
            <w:pPr>
              <w:jc w:val="left"/>
            </w:pPr>
            <w:r>
              <w:rPr>
                <w:color w:val="000000"/>
                <w:sz w:val="27"/>
              </w:rPr>
              <w:t>4.7.2腔内探头放置架</w:t>
            </w:r>
          </w:p>
          <w:p>
            <w:pPr>
              <w:jc w:val="left"/>
            </w:pPr>
            <w:r>
              <w:rPr>
                <w:color w:val="000000"/>
                <w:sz w:val="27"/>
              </w:rPr>
              <w:t>4.7.3 QWERTY背光小键盘</w:t>
            </w:r>
          </w:p>
          <w:p>
            <w:pPr>
              <w:jc w:val="left"/>
            </w:pPr>
            <w:r>
              <w:rPr>
                <w:color w:val="000000"/>
                <w:sz w:val="27"/>
              </w:rPr>
              <w:t xml:space="preserve">4.7.4主机一体式LED照明灯，辅助暗室临床操作4.7.5交钥匙工程 </w:t>
            </w:r>
          </w:p>
          <w:p>
            <w:pPr>
              <w:jc w:val="left"/>
            </w:pPr>
            <w:r>
              <w:rPr>
                <w:color w:val="000000"/>
                <w:sz w:val="27"/>
              </w:rPr>
              <w:t>五、 配置清单</w:t>
            </w:r>
          </w:p>
          <w:tbl>
            <w:tblPr>
              <w:tblStyle w:val="2"/>
              <w:tblW w:w="0" w:type="auto"/>
              <w:tblInd w:w="21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0"/>
              <w:gridCol w:w="4643"/>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restart"/>
                  <w:tcBorders>
                    <w:top w:val="single" w:color="000000" w:sz="4" w:space="0"/>
                    <w:left w:val="single" w:color="000000" w:sz="4" w:space="0"/>
                    <w:bottom w:val="single" w:color="000000" w:sz="4" w:space="0"/>
                    <w:right w:val="single" w:color="000000" w:sz="4" w:space="0"/>
                  </w:tcBorders>
                  <w:shd w:val="clear" w:color="auto" w:fill="FFFFFF"/>
                  <w:vAlign w:val="top"/>
                </w:tcPr>
                <w:p>
                  <w:pPr>
                    <w:jc w:val="both"/>
                  </w:pPr>
                  <w:r>
                    <w:rPr>
                      <w:color w:val="000000"/>
                      <w:sz w:val="27"/>
                    </w:rPr>
                    <w:t>标配探头</w:t>
                  </w:r>
                </w:p>
              </w:tc>
              <w:tc>
                <w:tcPr>
                  <w:tcW w:w="4844" w:type="dxa"/>
                  <w:tcBorders>
                    <w:top w:val="single" w:color="000000" w:sz="4" w:space="0"/>
                    <w:left w:val="nil"/>
                    <w:bottom w:val="single" w:color="000000" w:sz="4" w:space="0"/>
                    <w:right w:val="single" w:color="000000" w:sz="4" w:space="0"/>
                  </w:tcBorders>
                  <w:vAlign w:val="top"/>
                </w:tcPr>
                <w:p>
                  <w:pPr>
                    <w:jc w:val="both"/>
                  </w:pPr>
                  <w:r>
                    <w:rPr>
                      <w:color w:val="000000"/>
                      <w:sz w:val="27"/>
                    </w:rPr>
                    <w:t>腹部凸阵探头（满足腹部、妇产、肺部（胸膜下）、泌尿、小器官（除眼部外）、外周血管）</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single" w:color="000000" w:sz="4" w:space="0"/>
                    <w:left w:val="single" w:color="000000" w:sz="4" w:space="0"/>
                    <w:bottom w:val="single" w:color="000000" w:sz="4" w:space="0"/>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线阵探头 （满足小器官, 血管, 肌骨, 神经, 儿科检查）</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single" w:color="000000" w:sz="4" w:space="0"/>
                    <w:left w:val="single" w:color="000000" w:sz="4" w:space="0"/>
                    <w:bottom w:val="single" w:color="000000" w:sz="4" w:space="0"/>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单晶相控阵探头（满足成人心脏, 小儿心脏, TCD, 成人腹部检查）</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single" w:color="000000" w:sz="4" w:space="0"/>
                    <w:left w:val="single" w:color="000000" w:sz="4" w:space="0"/>
                    <w:bottom w:val="single" w:color="000000" w:sz="4" w:space="0"/>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单晶腹部容积探头（满足腹部、妇科、产科）</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restart"/>
                  <w:tcBorders>
                    <w:top w:val="nil"/>
                    <w:left w:val="single" w:color="000000" w:sz="4" w:space="0"/>
                    <w:bottom w:val="nil"/>
                    <w:right w:val="single" w:color="000000" w:sz="4" w:space="0"/>
                  </w:tcBorders>
                  <w:shd w:val="clear" w:color="auto" w:fill="FFFFFF"/>
                  <w:vAlign w:val="top"/>
                </w:tcPr>
                <w:p>
                  <w:pPr>
                    <w:jc w:val="both"/>
                  </w:pPr>
                  <w:r>
                    <w:rPr>
                      <w:color w:val="000000"/>
                      <w:sz w:val="27"/>
                    </w:rPr>
                    <w:t>标配附件</w:t>
                  </w:r>
                </w:p>
              </w:tc>
              <w:tc>
                <w:tcPr>
                  <w:tcW w:w="4844" w:type="dxa"/>
                  <w:tcBorders>
                    <w:top w:val="nil"/>
                    <w:left w:val="nil"/>
                    <w:bottom w:val="single" w:color="000000" w:sz="4" w:space="0"/>
                    <w:right w:val="single" w:color="000000" w:sz="4" w:space="0"/>
                  </w:tcBorders>
                  <w:vAlign w:val="top"/>
                </w:tcPr>
                <w:p>
                  <w:pPr>
                    <w:jc w:val="both"/>
                  </w:pPr>
                  <w:r>
                    <w:rPr>
                      <w:color w:val="000000"/>
                      <w:sz w:val="27"/>
                    </w:rPr>
                    <w:t>耦合剂加热器（包含左托架）</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耦合剂 (1瓶)</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环形收纳筐</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储物篮</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右侧腔内探头托架</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使用说明书（基础分册）</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使用说明书（应用分册）</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使用说明书（声输出数据和探头表面温度分册）</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220V 电源线</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电脑（1套）</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彩色打印机（1台）</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诊查床（1张）</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4" w:type="dxa"/>
                  <w:vMerge w:val="continue"/>
                  <w:tcBorders>
                    <w:top w:val="nil"/>
                    <w:left w:val="single" w:color="000000" w:sz="4" w:space="0"/>
                    <w:bottom w:val="nil"/>
                    <w:right w:val="single" w:color="000000" w:sz="4" w:space="0"/>
                  </w:tcBorders>
                </w:tcPr>
                <w:p/>
              </w:tc>
              <w:tc>
                <w:tcPr>
                  <w:tcW w:w="4844" w:type="dxa"/>
                  <w:tcBorders>
                    <w:top w:val="nil"/>
                    <w:left w:val="nil"/>
                    <w:bottom w:val="single" w:color="000000" w:sz="4" w:space="0"/>
                    <w:right w:val="single" w:color="000000" w:sz="4" w:space="0"/>
                  </w:tcBorders>
                  <w:vAlign w:val="top"/>
                </w:tcPr>
                <w:p>
                  <w:pPr>
                    <w:jc w:val="both"/>
                  </w:pPr>
                  <w:r>
                    <w:rPr>
                      <w:color w:val="000000"/>
                      <w:sz w:val="27"/>
                    </w:rPr>
                    <w:t>彩超工作站（含彩图脚踏）1套</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w:t>
            </w:r>
          </w:p>
        </w:tc>
        <w:tc>
          <w:tcPr>
            <w:tcW w:w="415" w:type="dxa"/>
          </w:tcPr>
          <w:p>
            <w:r>
              <w:t>2</w:t>
            </w:r>
          </w:p>
        </w:tc>
        <w:tc>
          <w:tcPr>
            <w:tcW w:w="5814" w:type="dxa"/>
          </w:tcPr>
          <w:p>
            <w:pPr>
              <w:jc w:val="left"/>
            </w:pPr>
            <w:r>
              <w:rPr>
                <w:color w:val="000000"/>
                <w:sz w:val="27"/>
              </w:rPr>
              <w:t>3.1主机成像系统：</w:t>
            </w:r>
          </w:p>
          <w:p>
            <w:pPr>
              <w:jc w:val="left"/>
            </w:pPr>
            <w:r>
              <w:rPr>
                <w:color w:val="000000"/>
                <w:sz w:val="27"/>
              </w:rPr>
              <w:t>▲3.1.2操作面板具备防眩光彩色触摸屏≥15.6英寸。触摸屏可独立调节角度≥50度。</w:t>
            </w:r>
          </w:p>
          <w:p>
            <w:pPr>
              <w:jc w:val="left"/>
            </w:pPr>
            <w:r>
              <w:rPr>
                <w:color w:val="000000"/>
                <w:sz w:val="27"/>
              </w:rPr>
              <w:t>▲3.1.18穿刺针增强技术，凸阵和线阵探头均可支持，具有双屏实时对比显示（增强前后效果），并支持自适应校正角度。</w:t>
            </w:r>
          </w:p>
          <w:p>
            <w:pPr>
              <w:jc w:val="left"/>
            </w:pPr>
            <w:r>
              <w:rPr>
                <w:color w:val="000000"/>
                <w:sz w:val="27"/>
              </w:rPr>
              <w:t>▲3.1.22具备腹部、妇科、产科、浅表、心脏模式自动工作流协议，支持定制化模板，在检查过程中可按照协议自动注释，自动标记体位图，自动切换图像模式等。</w:t>
            </w:r>
          </w:p>
          <w:p>
            <w:pPr>
              <w:jc w:val="left"/>
            </w:pPr>
            <w:r>
              <w:rPr>
                <w:color w:val="000000"/>
                <w:sz w:val="27"/>
              </w:rPr>
              <w:t>▲3.1.23支持语音注释，可将语音注释信息保存到电影文件中，支持在超声设备或是在PC端回放语音注释。</w:t>
            </w:r>
          </w:p>
          <w:p>
            <w:pPr>
              <w:jc w:val="left"/>
            </w:pPr>
            <w:r>
              <w:rPr>
                <w:color w:val="000000"/>
                <w:sz w:val="27"/>
              </w:rPr>
              <w:t>▲3.1.24支持超声远程会诊系统</w:t>
            </w:r>
          </w:p>
          <w:p>
            <w:pPr>
              <w:jc w:val="left"/>
            </w:pPr>
            <w:r>
              <w:rPr>
                <w:color w:val="000000"/>
                <w:sz w:val="27"/>
              </w:rPr>
              <w:t>3.2.1造影成像技术及造影定量分析功能</w:t>
            </w:r>
          </w:p>
          <w:p>
            <w:pPr>
              <w:jc w:val="left"/>
            </w:pPr>
            <w:r>
              <w:rPr>
                <w:color w:val="000000"/>
                <w:sz w:val="27"/>
              </w:rPr>
              <w:t>▲1)可支持多种探头：凸阵探头、线阵探头，腔内探头，心脏探头、容积探头；</w:t>
            </w:r>
          </w:p>
          <w:p>
            <w:pPr>
              <w:jc w:val="left"/>
            </w:pPr>
            <w:r>
              <w:rPr>
                <w:color w:val="000000"/>
                <w:sz w:val="27"/>
              </w:rPr>
              <w:t>▲7)造影定量分析：取样点可跟踪感兴趣区运动、提供TIC时间强度曲线分析、可选择原始曲线和拟合曲线、具有表格报告分析；</w:t>
            </w:r>
          </w:p>
          <w:p>
            <w:pPr>
              <w:jc w:val="left"/>
            </w:pPr>
            <w:r>
              <w:rPr>
                <w:color w:val="000000"/>
                <w:sz w:val="27"/>
              </w:rPr>
              <w:t>3.2.2 3D/4D成像技术</w:t>
            </w:r>
          </w:p>
          <w:p>
            <w:pPr>
              <w:jc w:val="left"/>
            </w:pPr>
            <w:r>
              <w:rPr>
                <w:color w:val="000000"/>
                <w:sz w:val="27"/>
              </w:rPr>
              <w:t>▲3)容积光源渲染成像，支持多种虚拟光源：平行光，点光源，聚光灯等，可支持多种光源的自由组合。</w:t>
            </w:r>
          </w:p>
          <w:p>
            <w:pPr>
              <w:jc w:val="left"/>
            </w:pPr>
            <w:r>
              <w:rPr>
                <w:color w:val="000000"/>
                <w:sz w:val="27"/>
              </w:rPr>
              <w:t>▲9)支持3D/4D数据离线处理，对存储的数据再调节成像再存储</w:t>
            </w:r>
          </w:p>
          <w:p>
            <w:pPr>
              <w:jc w:val="left"/>
            </w:pPr>
            <w:r>
              <w:rPr>
                <w:color w:val="000000"/>
                <w:sz w:val="27"/>
              </w:rPr>
              <w:t>▲10)胎儿中枢神经系统专业筛查软件，可以通过一键自动获取多个颅脑标准切面及 获取≥4项常用测量指标</w:t>
            </w:r>
          </w:p>
          <w:p>
            <w:pPr>
              <w:jc w:val="left"/>
            </w:pPr>
            <w:r>
              <w:rPr>
                <w:color w:val="000000"/>
                <w:sz w:val="27"/>
              </w:rPr>
              <w:t>▲11)胎儿面部自动导航功能，可以自动的去除胎儿颜面部前面的遮挡物，使胎儿三维颜面部显示更清晰。</w:t>
            </w:r>
          </w:p>
          <w:p>
            <w:pPr>
              <w:jc w:val="left"/>
            </w:pPr>
            <w:r>
              <w:rPr>
                <w:color w:val="000000"/>
                <w:sz w:val="27"/>
              </w:rPr>
              <w:t>3.2.3应变式弹性成像技术</w:t>
            </w:r>
          </w:p>
          <w:p>
            <w:pPr>
              <w:jc w:val="left"/>
            </w:pPr>
            <w:r>
              <w:rPr>
                <w:color w:val="000000"/>
                <w:sz w:val="27"/>
              </w:rPr>
              <w:t>▲1)支持探头：线阵探头、腔内探头、容积探头。</w:t>
            </w:r>
          </w:p>
          <w:p>
            <w:pPr>
              <w:jc w:val="left"/>
            </w:pPr>
            <w:r>
              <w:rPr>
                <w:color w:val="000000"/>
                <w:sz w:val="27"/>
              </w:rPr>
              <w:t>3.2.4TDI组织多普勒成像</w:t>
            </w:r>
          </w:p>
          <w:p>
            <w:pPr>
              <w:jc w:val="left"/>
            </w:pPr>
            <w:r>
              <w:rPr>
                <w:color w:val="000000"/>
                <w:sz w:val="27"/>
              </w:rPr>
              <w:t>▲1)TDI成像模式：彩色速度模式图、能量模式图、频谱模式图、M型模式图</w:t>
            </w:r>
          </w:p>
          <w:p>
            <w:pPr>
              <w:jc w:val="left"/>
            </w:pPr>
            <w:r>
              <w:rPr>
                <w:color w:val="000000"/>
                <w:sz w:val="27"/>
              </w:rPr>
              <w:t>▲2)TDI组织多普勒定量分析软件：支持运动追踪功能；同步显示≥6段心肌组织运动速度曲线图</w:t>
            </w:r>
          </w:p>
          <w:p>
            <w:pPr>
              <w:jc w:val="left"/>
            </w:pPr>
            <w:r>
              <w:rPr>
                <w:color w:val="000000"/>
                <w:sz w:val="27"/>
              </w:rPr>
              <w:t>▲3)TDI曲线解剖M型模式：同步显示心肌组织节段运动同步性、运动时相对比</w:t>
            </w:r>
          </w:p>
          <w:p>
            <w:pPr>
              <w:jc w:val="left"/>
            </w:pPr>
            <w:r>
              <w:rPr>
                <w:color w:val="000000"/>
                <w:sz w:val="27"/>
              </w:rPr>
              <w:t>▲3.2.5组织追踪成像定量分析</w:t>
            </w:r>
          </w:p>
          <w:p>
            <w:pPr>
              <w:jc w:val="left"/>
            </w:pPr>
            <w:r>
              <w:rPr>
                <w:color w:val="000000"/>
                <w:sz w:val="27"/>
              </w:rPr>
              <w:t>▲1)二维模式下追踪心肌运动，支持心内膜、心外膜、心肌层三组追踪轨迹</w:t>
            </w:r>
          </w:p>
          <w:p>
            <w:pPr>
              <w:jc w:val="left"/>
            </w:pPr>
            <w:r>
              <w:rPr>
                <w:color w:val="000000"/>
                <w:sz w:val="27"/>
              </w:rPr>
              <w:t>▲3)支持牛眼图显示和报告显示</w:t>
            </w:r>
          </w:p>
          <w:p>
            <w:pPr>
              <w:jc w:val="left"/>
            </w:pPr>
            <w:r>
              <w:rPr>
                <w:color w:val="000000"/>
                <w:sz w:val="27"/>
              </w:rPr>
              <w:t>▲3.2.6内置超声教学软件，提供解剖示意图、标准超声图像，包含腹部、心脏、乳腺、甲状腺、妇科、产科等切面。同时，支持腹部及心脏各≥5个标准切面的自动识别。</w:t>
            </w:r>
          </w:p>
          <w:p>
            <w:pPr>
              <w:jc w:val="left"/>
            </w:pPr>
            <w:r>
              <w:rPr>
                <w:color w:val="000000"/>
                <w:sz w:val="27"/>
              </w:rPr>
              <w:t>3.3测量和分析：(B型、M型、D型、彩色模式)</w:t>
            </w:r>
          </w:p>
          <w:p>
            <w:pPr>
              <w:jc w:val="left"/>
            </w:pPr>
            <w:r>
              <w:rPr>
                <w:color w:val="000000"/>
                <w:sz w:val="27"/>
              </w:rPr>
              <w:t>▲3.3.15支持颈动脉血管内中膜自动实时测量,自动获取6组IMT内膜厚度值,并实时更新</w:t>
            </w:r>
          </w:p>
          <w:p>
            <w:pPr>
              <w:jc w:val="left"/>
            </w:pPr>
            <w:r>
              <w:rPr>
                <w:color w:val="000000"/>
                <w:sz w:val="27"/>
              </w:rPr>
              <w:t>▲3.3.16小儿髋关节自动测量功能，可一键自动计算α角,β角，自动进行临床分型</w:t>
            </w:r>
          </w:p>
          <w:p>
            <w:pPr>
              <w:jc w:val="left"/>
            </w:pPr>
            <w:r>
              <w:rPr>
                <w:color w:val="000000"/>
                <w:sz w:val="27"/>
              </w:rPr>
              <w:t>3.4图像存储(电影)回放重显及病案管理单元</w:t>
            </w:r>
          </w:p>
          <w:p>
            <w:pPr>
              <w:jc w:val="left"/>
            </w:pPr>
            <w:r>
              <w:rPr>
                <w:color w:val="000000"/>
                <w:sz w:val="27"/>
              </w:rPr>
              <w:t>▲3.4.3支持向后存储和向前存储，时间长度可预置，向后存储≥6分钟的电影，对剪接和编辑的电影图像可多次存储和多次编辑；图像和电影均可以实时扫描、冻结状态下直接存储，并且具有独立的存储功能键</w:t>
            </w:r>
          </w:p>
          <w:p>
            <w:pPr>
              <w:jc w:val="left"/>
            </w:pPr>
            <w:r>
              <w:rPr>
                <w:color w:val="000000"/>
                <w:sz w:val="27"/>
              </w:rPr>
              <w:t>▲3.4.4原始数据处理，支持动、静态图像冻结后，最大可调节参数≥32项</w:t>
            </w:r>
          </w:p>
          <w:p>
            <w:pPr>
              <w:jc w:val="left"/>
            </w:pPr>
            <w:r>
              <w:rPr>
                <w:color w:val="000000"/>
                <w:sz w:val="27"/>
              </w:rPr>
              <w:t>3.5连通性要求：</w:t>
            </w:r>
          </w:p>
          <w:p>
            <w:pPr>
              <w:jc w:val="left"/>
            </w:pPr>
            <w:r>
              <w:rPr>
                <w:color w:val="000000"/>
                <w:sz w:val="27"/>
              </w:rPr>
              <w:t>▲3.5.2支持移动设备无线传输，一键传输图片到智能手机终端或PC端。支持手机等移动终端APP远程操作设备</w:t>
            </w:r>
          </w:p>
          <w:p>
            <w:pPr>
              <w:jc w:val="left"/>
            </w:pPr>
            <w:r>
              <w:rPr>
                <w:color w:val="000000"/>
                <w:sz w:val="27"/>
              </w:rPr>
              <w:t>4.1系统通用功能：</w:t>
            </w:r>
          </w:p>
          <w:p>
            <w:pPr>
              <w:jc w:val="left"/>
            </w:pPr>
            <w:r>
              <w:rPr>
                <w:color w:val="000000"/>
                <w:sz w:val="27"/>
              </w:rPr>
              <w:t>▲4.1.1主机探头接口≥5个，大小一致，全激活、相互通用。</w:t>
            </w:r>
          </w:p>
          <w:p>
            <w:pPr>
              <w:jc w:val="left"/>
            </w:pPr>
            <w:r>
              <w:rPr>
                <w:color w:val="000000"/>
                <w:sz w:val="27"/>
              </w:rPr>
              <w:t>4.2探头规格</w:t>
            </w:r>
          </w:p>
          <w:p>
            <w:pPr>
              <w:jc w:val="left"/>
            </w:pPr>
            <w:r>
              <w:rPr>
                <w:color w:val="000000"/>
                <w:sz w:val="27"/>
              </w:rPr>
              <w:t>▲4.2.1频率：超宽频带或变频探头，所配探头均为宽频变频探头</w:t>
            </w:r>
          </w:p>
          <w:p>
            <w:pPr>
              <w:jc w:val="left"/>
            </w:pPr>
            <w:r>
              <w:rPr>
                <w:color w:val="000000"/>
                <w:sz w:val="27"/>
              </w:rPr>
              <w:t>4.5彩色多普勒：</w:t>
            </w:r>
          </w:p>
          <w:p>
            <w:pPr>
              <w:jc w:val="left"/>
            </w:pPr>
            <w:r>
              <w:rPr>
                <w:color w:val="000000"/>
                <w:sz w:val="27"/>
              </w:rPr>
              <w:t>▲4.5.2速度标识功能，标识不同血流速度边界，观察血流分布及速度梯度</w:t>
            </w:r>
          </w:p>
          <w:p>
            <w:pPr>
              <w:jc w:val="left"/>
            </w:pPr>
            <w:r>
              <w:rPr>
                <w:color w:val="000000"/>
                <w:sz w:val="27"/>
              </w:rPr>
              <w:t>▲4.5.3取样框偏转: ≥±30°，取样框可根据探头血流方向自动调节</w:t>
            </w:r>
          </w:p>
          <w:p>
            <w:pPr>
              <w:jc w:val="left"/>
            </w:pPr>
            <w:r>
              <w:rPr>
                <w:color w:val="000000"/>
                <w:sz w:val="27"/>
              </w:rPr>
              <w:t>▲六、如若非制造商，须提供制造商或经销、代理商对该产品的有效授权证明文件。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3</w:t>
            </w:r>
          </w:p>
        </w:tc>
        <w:tc>
          <w:tcPr>
            <w:tcW w:w="5814" w:type="dxa"/>
          </w:tcPr>
          <w:p>
            <w:pPr>
              <w:jc w:val="both"/>
            </w:pPr>
            <w:r>
              <w:rPr>
                <w:sz w:val="27"/>
              </w:rPr>
              <w:t>2）货物一般要求：同“附件表1”的技术要求。</w:t>
            </w:r>
          </w:p>
          <w:p>
            <w:pPr>
              <w:jc w:val="both"/>
            </w:pPr>
            <w:r>
              <w:rPr>
                <w:sz w:val="27"/>
              </w:rPr>
              <w:t>3）项目实施条件及管理要求：同“附件表1”的技术要求。</w:t>
            </w:r>
          </w:p>
          <w:p>
            <w:pPr>
              <w:jc w:val="both"/>
            </w:pPr>
            <w:r>
              <w:rPr>
                <w:sz w:val="27"/>
              </w:rPr>
              <w:t>4）报价要求：同“附件表1”的技术要求。</w:t>
            </w:r>
          </w:p>
          <w:p>
            <w:pPr>
              <w:jc w:val="both"/>
            </w:pPr>
            <w:r>
              <w:rPr>
                <w:sz w:val="27"/>
              </w:rPr>
              <w:t>5）交货地点及项目完成时间：同“附件表1”的技术要求。</w:t>
            </w:r>
          </w:p>
          <w:p>
            <w:pPr>
              <w:jc w:val="both"/>
            </w:pPr>
            <w:r>
              <w:rPr>
                <w:sz w:val="27"/>
              </w:rPr>
              <w:t>6）培训要求：同“附件表1”的技术要求。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附表四：普通彩超机</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left"/>
            </w:pPr>
            <w:r>
              <w:rPr>
                <w:color w:val="000000"/>
                <w:sz w:val="27"/>
              </w:rPr>
              <w:t>1、通用功能</w:t>
            </w:r>
          </w:p>
          <w:p>
            <w:pPr>
              <w:jc w:val="left"/>
            </w:pPr>
            <w:r>
              <w:rPr>
                <w:color w:val="000000"/>
                <w:sz w:val="27"/>
              </w:rPr>
              <w:t>1.1、彩色显示器≥21.5寸，可上下、左右旋转。</w:t>
            </w:r>
          </w:p>
          <w:p>
            <w:pPr>
              <w:jc w:val="left"/>
            </w:pPr>
            <w:r>
              <w:rPr>
                <w:color w:val="000000"/>
                <w:sz w:val="27"/>
              </w:rPr>
              <w:t>1.3、主机标配探头接口：≥4个</w:t>
            </w:r>
          </w:p>
          <w:p>
            <w:pPr>
              <w:jc w:val="left"/>
            </w:pPr>
            <w:r>
              <w:rPr>
                <w:color w:val="000000"/>
                <w:sz w:val="27"/>
              </w:rPr>
              <w:t>1.4、操作面板可升降、左右旋转</w:t>
            </w:r>
          </w:p>
          <w:p>
            <w:pPr>
              <w:jc w:val="left"/>
            </w:pPr>
            <w:r>
              <w:rPr>
                <w:color w:val="000000"/>
                <w:sz w:val="27"/>
              </w:rPr>
              <w:t>1.5、支持B/C双实时显示</w:t>
            </w:r>
          </w:p>
          <w:p>
            <w:pPr>
              <w:jc w:val="left"/>
            </w:pPr>
            <w:r>
              <w:rPr>
                <w:color w:val="000000"/>
                <w:sz w:val="27"/>
              </w:rPr>
              <w:t>1.6、多倍波束合成</w:t>
            </w:r>
          </w:p>
          <w:p>
            <w:pPr>
              <w:jc w:val="left"/>
            </w:pPr>
            <w:r>
              <w:rPr>
                <w:color w:val="000000"/>
                <w:sz w:val="27"/>
              </w:rPr>
              <w:t>1.7、二维灰阶模式</w:t>
            </w:r>
          </w:p>
          <w:p>
            <w:pPr>
              <w:jc w:val="left"/>
            </w:pPr>
            <w:r>
              <w:rPr>
                <w:color w:val="000000"/>
                <w:sz w:val="27"/>
              </w:rPr>
              <w:t>1.8、谐波成像模式</w:t>
            </w:r>
          </w:p>
          <w:p>
            <w:pPr>
              <w:jc w:val="left"/>
            </w:pPr>
            <w:r>
              <w:rPr>
                <w:color w:val="000000"/>
                <w:sz w:val="27"/>
              </w:rPr>
              <w:t>1.9、M型模式</w:t>
            </w:r>
          </w:p>
          <w:p>
            <w:pPr>
              <w:jc w:val="left"/>
            </w:pPr>
            <w:r>
              <w:rPr>
                <w:color w:val="000000"/>
                <w:sz w:val="27"/>
              </w:rPr>
              <w:t>1.10、彩色M型模式</w:t>
            </w:r>
          </w:p>
          <w:p>
            <w:pPr>
              <w:jc w:val="left"/>
            </w:pPr>
            <w:r>
              <w:rPr>
                <w:color w:val="000000"/>
                <w:sz w:val="27"/>
              </w:rPr>
              <w:t>1.11、解剖M型模式 (≥2条取样线)</w:t>
            </w:r>
          </w:p>
          <w:p>
            <w:pPr>
              <w:jc w:val="left"/>
            </w:pPr>
            <w:r>
              <w:rPr>
                <w:color w:val="000000"/>
                <w:sz w:val="27"/>
              </w:rPr>
              <w:t>1.13、彩色多普勒成像（包括彩色、能量、方向能量多普勒模式）</w:t>
            </w:r>
          </w:p>
          <w:p>
            <w:pPr>
              <w:jc w:val="left"/>
            </w:pPr>
            <w:r>
              <w:rPr>
                <w:color w:val="000000"/>
                <w:sz w:val="27"/>
              </w:rPr>
              <w:t>1.14、频谱多普勒成像（包括脉冲多普勒、高脉冲重复频率、连续波多普勒）</w:t>
            </w:r>
          </w:p>
          <w:p>
            <w:pPr>
              <w:jc w:val="left"/>
            </w:pPr>
            <w:r>
              <w:rPr>
                <w:color w:val="000000"/>
                <w:sz w:val="27"/>
              </w:rPr>
              <w:t>1.15、组织多普勒成像（包括TVI, TVD, TVM, TEI4种模式）</w:t>
            </w:r>
          </w:p>
          <w:p>
            <w:pPr>
              <w:jc w:val="left"/>
            </w:pPr>
            <w:r>
              <w:rPr>
                <w:color w:val="000000"/>
                <w:sz w:val="27"/>
              </w:rPr>
              <w:t>1.17、自由臂三维成像</w:t>
            </w:r>
          </w:p>
          <w:p>
            <w:pPr>
              <w:jc w:val="left"/>
            </w:pPr>
            <w:r>
              <w:rPr>
                <w:color w:val="000000"/>
                <w:sz w:val="27"/>
              </w:rPr>
              <w:t>1.18、宽景成像（要求所有探头可用，扫描速度提示）</w:t>
            </w:r>
          </w:p>
          <w:p>
            <w:pPr>
              <w:jc w:val="left"/>
            </w:pPr>
            <w:r>
              <w:rPr>
                <w:color w:val="000000"/>
                <w:sz w:val="27"/>
              </w:rPr>
              <w:t>1.20、斑点噪声抑制技术，可调级别≥7</w:t>
            </w:r>
          </w:p>
          <w:p>
            <w:pPr>
              <w:jc w:val="left"/>
            </w:pPr>
            <w:r>
              <w:rPr>
                <w:color w:val="000000"/>
                <w:sz w:val="27"/>
              </w:rPr>
              <w:t>1.21、频率复合成像</w:t>
            </w:r>
          </w:p>
          <w:p>
            <w:pPr>
              <w:jc w:val="left"/>
            </w:pPr>
            <w:r>
              <w:rPr>
                <w:color w:val="000000"/>
                <w:sz w:val="27"/>
              </w:rPr>
              <w:t>1.23、高分辨率血流成像</w:t>
            </w:r>
          </w:p>
          <w:p>
            <w:pPr>
              <w:jc w:val="left"/>
            </w:pPr>
            <w:r>
              <w:rPr>
                <w:color w:val="000000"/>
                <w:sz w:val="27"/>
              </w:rPr>
              <w:t>1.24、组织特异性成像</w:t>
            </w:r>
          </w:p>
          <w:p>
            <w:pPr>
              <w:jc w:val="left"/>
            </w:pPr>
            <w:r>
              <w:rPr>
                <w:color w:val="000000"/>
                <w:sz w:val="27"/>
              </w:rPr>
              <w:t>1.26、全屏放大</w:t>
            </w:r>
          </w:p>
          <w:p>
            <w:pPr>
              <w:jc w:val="left"/>
            </w:pPr>
            <w:r>
              <w:rPr>
                <w:color w:val="000000"/>
                <w:sz w:val="27"/>
              </w:rPr>
              <w:t>1.27、局部放大（支持前端、后端放大）</w:t>
            </w:r>
          </w:p>
          <w:p>
            <w:pPr>
              <w:jc w:val="left"/>
            </w:pPr>
            <w:r>
              <w:rPr>
                <w:color w:val="000000"/>
                <w:sz w:val="27"/>
              </w:rPr>
              <w:t>1.29、一键优化，要求一键快速优化二维图像、彩色图像、频谱图像。</w:t>
            </w:r>
          </w:p>
          <w:p>
            <w:pPr>
              <w:jc w:val="left"/>
            </w:pPr>
            <w:r>
              <w:rPr>
                <w:color w:val="000000"/>
                <w:sz w:val="27"/>
              </w:rPr>
              <w:t>1.32、焦点位置自动调节。随深度变化焦点位置自动优化，简化操作流程。</w:t>
            </w:r>
          </w:p>
          <w:p>
            <w:pPr>
              <w:jc w:val="left"/>
            </w:pPr>
            <w:r>
              <w:rPr>
                <w:color w:val="000000"/>
                <w:sz w:val="27"/>
              </w:rPr>
              <w:t>1.33、全中文操作系统界面、操作菜单并可选多种语言。</w:t>
            </w:r>
          </w:p>
          <w:p>
            <w:pPr>
              <w:jc w:val="left"/>
            </w:pPr>
            <w:r>
              <w:rPr>
                <w:color w:val="000000"/>
                <w:sz w:val="27"/>
              </w:rPr>
              <w:t>1.34、原始数据处理，可处理参数≥35项</w:t>
            </w:r>
          </w:p>
          <w:p>
            <w:pPr>
              <w:jc w:val="left"/>
            </w:pPr>
            <w:r>
              <w:rPr>
                <w:color w:val="000000"/>
                <w:sz w:val="27"/>
              </w:rPr>
              <w:t>1.35、内置电池</w:t>
            </w:r>
          </w:p>
          <w:p>
            <w:pPr>
              <w:jc w:val="left"/>
            </w:pPr>
            <w:r>
              <w:rPr>
                <w:color w:val="000000"/>
                <w:sz w:val="27"/>
              </w:rPr>
              <w:t>2.探头规格</w:t>
            </w:r>
          </w:p>
          <w:p>
            <w:pPr>
              <w:jc w:val="left"/>
            </w:pPr>
            <w:r>
              <w:rPr>
                <w:color w:val="000000"/>
                <w:sz w:val="27"/>
              </w:rPr>
              <w:t>2.1、宽频变频技术，系统频率范围1.3-16MHz</w:t>
            </w:r>
          </w:p>
          <w:p>
            <w:pPr>
              <w:jc w:val="left"/>
            </w:pPr>
            <w:r>
              <w:rPr>
                <w:color w:val="000000"/>
                <w:sz w:val="27"/>
              </w:rPr>
              <w:t>2.2、超宽频变频探头，基波、谐波、彩色、多普勒模式下可选频率式均≥2种</w:t>
            </w:r>
          </w:p>
          <w:p>
            <w:pPr>
              <w:jc w:val="left"/>
            </w:pPr>
            <w:r>
              <w:rPr>
                <w:color w:val="000000"/>
                <w:sz w:val="27"/>
              </w:rPr>
              <w:t>2.3、腹部标配探头：频率范围2.0-5.0MHz，最大扫描角度≥60度，扩展后最大角度≥100度，最大显示深度≥40cm</w:t>
            </w:r>
          </w:p>
          <w:p>
            <w:pPr>
              <w:jc w:val="left"/>
            </w:pPr>
            <w:r>
              <w:rPr>
                <w:color w:val="000000"/>
                <w:sz w:val="27"/>
              </w:rPr>
              <w:t>2.4、浅表探头：频率范围5.0-13.0MHz</w:t>
            </w:r>
          </w:p>
          <w:p>
            <w:pPr>
              <w:jc w:val="left"/>
            </w:pPr>
            <w:r>
              <w:rPr>
                <w:color w:val="000000"/>
                <w:sz w:val="27"/>
              </w:rPr>
              <w:t>2.5、腔内探头：频率范围2.6-12.8MHz，扩展后最大扫描角度≥179°</w:t>
            </w:r>
          </w:p>
          <w:p>
            <w:pPr>
              <w:jc w:val="left"/>
            </w:pPr>
            <w:r>
              <w:rPr>
                <w:color w:val="000000"/>
                <w:sz w:val="27"/>
              </w:rPr>
              <w:t>2.6、四维探头：频率范围2.6-8.2MHz, 扩展后最大扫描角度≥110度</w:t>
            </w:r>
          </w:p>
          <w:p>
            <w:pPr>
              <w:jc w:val="left"/>
            </w:pPr>
            <w:r>
              <w:rPr>
                <w:color w:val="000000"/>
                <w:sz w:val="27"/>
              </w:rPr>
              <w:t>2.7、心脏探头：频率范围1.3-4.5MHz</w:t>
            </w:r>
          </w:p>
          <w:p>
            <w:pPr>
              <w:jc w:val="left"/>
            </w:pPr>
            <w:r>
              <w:rPr>
                <w:color w:val="000000"/>
                <w:sz w:val="27"/>
              </w:rPr>
              <w:t>3、系统技术参数及要求</w:t>
            </w:r>
          </w:p>
          <w:p>
            <w:pPr>
              <w:jc w:val="left"/>
            </w:pPr>
            <w:r>
              <w:rPr>
                <w:color w:val="000000"/>
                <w:sz w:val="27"/>
              </w:rPr>
              <w:t>3.1、二维灰阶成像单元</w:t>
            </w:r>
          </w:p>
          <w:p>
            <w:pPr>
              <w:jc w:val="left"/>
            </w:pPr>
            <w:r>
              <w:rPr>
                <w:color w:val="000000"/>
                <w:sz w:val="27"/>
              </w:rPr>
              <w:t>3.1.1、数字化声束形成器</w:t>
            </w:r>
          </w:p>
          <w:p>
            <w:pPr>
              <w:jc w:val="left"/>
            </w:pPr>
            <w:r>
              <w:rPr>
                <w:color w:val="000000"/>
                <w:sz w:val="27"/>
              </w:rPr>
              <w:t>3.1.2、数字化全程动态聚焦，数字化可变孔径及动态变迹，A/D≥12 bit</w:t>
            </w:r>
          </w:p>
          <w:p>
            <w:pPr>
              <w:jc w:val="left"/>
            </w:pPr>
            <w:r>
              <w:rPr>
                <w:color w:val="000000"/>
                <w:sz w:val="27"/>
              </w:rPr>
              <w:t>3.1.3、接收方式：发射、接收通道≥1024，多倍信号并行处理</w:t>
            </w:r>
          </w:p>
          <w:p>
            <w:pPr>
              <w:jc w:val="left"/>
            </w:pPr>
            <w:r>
              <w:rPr>
                <w:color w:val="000000"/>
                <w:sz w:val="27"/>
              </w:rPr>
              <w:t>3.1.4、扫描线：每帧线密度≥230超声线</w:t>
            </w:r>
          </w:p>
          <w:p>
            <w:pPr>
              <w:jc w:val="left"/>
            </w:pPr>
            <w:r>
              <w:rPr>
                <w:color w:val="000000"/>
                <w:sz w:val="27"/>
              </w:rPr>
              <w:t>3.1.5、预设条件：针对不同的检查脏器，预置最佳图像检查条件</w:t>
            </w:r>
          </w:p>
          <w:p>
            <w:pPr>
              <w:jc w:val="left"/>
            </w:pPr>
            <w:r>
              <w:rPr>
                <w:color w:val="000000"/>
                <w:sz w:val="27"/>
              </w:rPr>
              <w:t>3.1.7、最大帧率: ≥999 帧/秒</w:t>
            </w:r>
          </w:p>
          <w:p>
            <w:pPr>
              <w:jc w:val="left"/>
            </w:pPr>
            <w:r>
              <w:rPr>
                <w:color w:val="000000"/>
                <w:sz w:val="27"/>
              </w:rPr>
              <w:t>3.1.8、TGC: ≥8段</w:t>
            </w:r>
          </w:p>
          <w:p>
            <w:pPr>
              <w:jc w:val="left"/>
            </w:pPr>
            <w:r>
              <w:rPr>
                <w:color w:val="000000"/>
                <w:sz w:val="27"/>
              </w:rPr>
              <w:t>3.1.9、LGC: ≥8段</w:t>
            </w:r>
          </w:p>
          <w:p>
            <w:pPr>
              <w:jc w:val="left"/>
            </w:pPr>
            <w:r>
              <w:rPr>
                <w:color w:val="000000"/>
                <w:sz w:val="27"/>
              </w:rPr>
              <w:t>3.1.10、二维灰阶：≥256</w:t>
            </w:r>
          </w:p>
          <w:p>
            <w:pPr>
              <w:jc w:val="left"/>
            </w:pPr>
            <w:r>
              <w:rPr>
                <w:color w:val="000000"/>
                <w:sz w:val="27"/>
              </w:rPr>
              <w:t>3.1.11、动态范围: ≥180 （可视可调）</w:t>
            </w:r>
          </w:p>
          <w:p>
            <w:pPr>
              <w:jc w:val="left"/>
            </w:pPr>
            <w:r>
              <w:rPr>
                <w:color w:val="000000"/>
                <w:sz w:val="27"/>
              </w:rPr>
              <w:t>3.1.12、增益调节: B/M/D分别独立可调，≥100</w:t>
            </w:r>
          </w:p>
          <w:p>
            <w:pPr>
              <w:jc w:val="left"/>
            </w:pPr>
            <w:r>
              <w:rPr>
                <w:color w:val="000000"/>
                <w:sz w:val="27"/>
              </w:rPr>
              <w:t>3.1.13、伪彩图谱: ≥8种</w:t>
            </w:r>
          </w:p>
          <w:p>
            <w:pPr>
              <w:jc w:val="left"/>
            </w:pPr>
            <w:r>
              <w:rPr>
                <w:color w:val="000000"/>
                <w:sz w:val="27"/>
              </w:rPr>
              <w:t>3.2、彩色多普勒参数</w:t>
            </w:r>
          </w:p>
          <w:p>
            <w:pPr>
              <w:jc w:val="left"/>
            </w:pPr>
            <w:r>
              <w:rPr>
                <w:color w:val="000000"/>
                <w:sz w:val="27"/>
              </w:rPr>
              <w:t>3.2.1、包括速度、速度方差、能量、方向能量显示等</w:t>
            </w:r>
          </w:p>
          <w:p>
            <w:pPr>
              <w:jc w:val="left"/>
            </w:pPr>
            <w:r>
              <w:rPr>
                <w:color w:val="000000"/>
                <w:sz w:val="27"/>
              </w:rPr>
              <w:t>3.2.2、显示方式：B/C、B/C/M、B/POWER、B/C/PW</w:t>
            </w:r>
          </w:p>
          <w:p>
            <w:pPr>
              <w:jc w:val="left"/>
            </w:pPr>
            <w:r>
              <w:rPr>
                <w:color w:val="000000"/>
                <w:sz w:val="27"/>
              </w:rPr>
              <w:t>3.2.4、最大帧率: ≥300 帧/秒</w:t>
            </w:r>
          </w:p>
          <w:p>
            <w:pPr>
              <w:jc w:val="left"/>
            </w:pPr>
            <w:r>
              <w:rPr>
                <w:color w:val="000000"/>
                <w:sz w:val="27"/>
              </w:rPr>
              <w:t>3.2.5、支持B/C 同宽</w:t>
            </w:r>
          </w:p>
          <w:p>
            <w:pPr>
              <w:jc w:val="left"/>
            </w:pPr>
            <w:r>
              <w:rPr>
                <w:color w:val="000000"/>
                <w:sz w:val="27"/>
              </w:rPr>
              <w:t>3.3、频谱多普勒参数</w:t>
            </w:r>
          </w:p>
          <w:p>
            <w:pPr>
              <w:jc w:val="left"/>
            </w:pPr>
            <w:r>
              <w:rPr>
                <w:color w:val="000000"/>
                <w:sz w:val="27"/>
              </w:rPr>
              <w:t>3.3.1、频谱多普勒模式：包括脉冲多普勒、高脉冲重复频率、连续多普勒</w:t>
            </w:r>
          </w:p>
          <w:p>
            <w:pPr>
              <w:jc w:val="left"/>
            </w:pPr>
            <w:r>
              <w:rPr>
                <w:color w:val="000000"/>
                <w:sz w:val="27"/>
              </w:rPr>
              <w:t>3.3.2、显示方式：B, PW，B/PW, B/C/PW, B/CW, B/C/CW等等</w:t>
            </w:r>
          </w:p>
          <w:p>
            <w:pPr>
              <w:jc w:val="left"/>
            </w:pPr>
            <w:r>
              <w:rPr>
                <w:color w:val="000000"/>
                <w:sz w:val="27"/>
              </w:rPr>
              <w:t>3.3.3、显示控制：反转、零移位、B刷新、D扩展、B/D扩展等</w:t>
            </w:r>
          </w:p>
          <w:p>
            <w:pPr>
              <w:jc w:val="left"/>
            </w:pPr>
            <w:r>
              <w:rPr>
                <w:color w:val="000000"/>
                <w:sz w:val="27"/>
              </w:rPr>
              <w:t>3.3.4、PW最大速度: ≥8.00m/s（连续多普勒速度: ≥37m/s）</w:t>
            </w:r>
          </w:p>
          <w:p>
            <w:pPr>
              <w:jc w:val="left"/>
            </w:pPr>
            <w:r>
              <w:rPr>
                <w:color w:val="000000"/>
                <w:sz w:val="27"/>
              </w:rPr>
              <w:t>3.3.5、最小速度: ≤1 mm /s（非噪声信号）</w:t>
            </w:r>
          </w:p>
          <w:p>
            <w:pPr>
              <w:jc w:val="left"/>
            </w:pPr>
            <w:r>
              <w:rPr>
                <w:color w:val="000000"/>
                <w:sz w:val="27"/>
              </w:rPr>
              <w:t>3.3.6、取样容积: 0.5-20mm</w:t>
            </w:r>
          </w:p>
          <w:p>
            <w:pPr>
              <w:jc w:val="left"/>
            </w:pPr>
            <w:r>
              <w:rPr>
                <w:color w:val="000000"/>
                <w:sz w:val="27"/>
              </w:rPr>
              <w:t>3.3.7、偏转角度: ≥±30度 (线阵探头)</w:t>
            </w:r>
          </w:p>
          <w:p>
            <w:pPr>
              <w:jc w:val="left"/>
            </w:pPr>
            <w:r>
              <w:rPr>
                <w:color w:val="000000"/>
                <w:sz w:val="27"/>
              </w:rPr>
              <w:t>3.3.8、零位移动：≥8 级</w:t>
            </w:r>
          </w:p>
          <w:p>
            <w:pPr>
              <w:jc w:val="left"/>
            </w:pPr>
            <w:r>
              <w:rPr>
                <w:color w:val="000000"/>
                <w:sz w:val="27"/>
              </w:rPr>
              <w:t>3.3.9、快速角度校正</w:t>
            </w:r>
          </w:p>
          <w:p>
            <w:pPr>
              <w:jc w:val="left"/>
            </w:pPr>
            <w:r>
              <w:rPr>
                <w:color w:val="000000"/>
                <w:sz w:val="27"/>
              </w:rPr>
              <w:t>3.3.10、支持频谱自动测量</w:t>
            </w:r>
          </w:p>
          <w:p>
            <w:pPr>
              <w:jc w:val="left"/>
            </w:pPr>
            <w:r>
              <w:rPr>
                <w:color w:val="000000"/>
                <w:sz w:val="27"/>
              </w:rPr>
              <w:t>4、测量功能</w:t>
            </w:r>
          </w:p>
          <w:p>
            <w:pPr>
              <w:jc w:val="left"/>
            </w:pPr>
            <w:r>
              <w:rPr>
                <w:color w:val="000000"/>
                <w:sz w:val="27"/>
              </w:rPr>
              <w:t>4.1、具备常规测量：包括距离、周长、面积、预产期等</w:t>
            </w:r>
          </w:p>
          <w:p>
            <w:pPr>
              <w:jc w:val="left"/>
            </w:pPr>
            <w:r>
              <w:rPr>
                <w:color w:val="000000"/>
                <w:sz w:val="27"/>
              </w:rPr>
              <w:t>4.2、自定义测量快捷键：支持产科、妇科、心脏测量等</w:t>
            </w:r>
          </w:p>
          <w:p>
            <w:pPr>
              <w:jc w:val="left"/>
            </w:pPr>
            <w:r>
              <w:rPr>
                <w:color w:val="000000"/>
                <w:sz w:val="27"/>
              </w:rPr>
              <w:t>4.3、妇产科测量：≥4胞胎对比测量分，胎儿生长曲线显示、生理评分</w:t>
            </w:r>
          </w:p>
          <w:p>
            <w:pPr>
              <w:jc w:val="left"/>
            </w:pPr>
            <w:r>
              <w:rPr>
                <w:color w:val="000000"/>
                <w:sz w:val="27"/>
              </w:rPr>
              <w:t>5、检查存储和管理（内置超声工作站）</w:t>
            </w:r>
          </w:p>
          <w:p>
            <w:pPr>
              <w:jc w:val="left"/>
            </w:pPr>
            <w:r>
              <w:rPr>
                <w:color w:val="000000"/>
                <w:sz w:val="27"/>
              </w:rPr>
              <w:t>5.1、检查存储</w:t>
            </w:r>
          </w:p>
          <w:p>
            <w:pPr>
              <w:jc w:val="left"/>
            </w:pPr>
            <w:r>
              <w:rPr>
                <w:color w:val="000000"/>
                <w:sz w:val="27"/>
              </w:rPr>
              <w:t>5.2、≥1T硬盘</w:t>
            </w:r>
          </w:p>
          <w:p>
            <w:pPr>
              <w:jc w:val="left"/>
            </w:pPr>
            <w:r>
              <w:rPr>
                <w:color w:val="000000"/>
                <w:sz w:val="27"/>
              </w:rPr>
              <w:t>5.3、内置超声工作站</w:t>
            </w:r>
          </w:p>
          <w:p>
            <w:pPr>
              <w:jc w:val="left"/>
            </w:pPr>
            <w:r>
              <w:rPr>
                <w:color w:val="000000"/>
                <w:sz w:val="27"/>
              </w:rPr>
              <w:t>5.4、多种导出图像格式：动态图像、静态图像以PC格式直接导出，无需特殊软件即能在普通PC 机上直接观看图像。导出、备份图像数据资料同时，可进行实时检查，不影响检查操作</w:t>
            </w:r>
          </w:p>
          <w:p>
            <w:pPr>
              <w:jc w:val="left"/>
            </w:pPr>
            <w:r>
              <w:rPr>
                <w:color w:val="000000"/>
                <w:sz w:val="27"/>
              </w:rPr>
              <w:t>6、连通性要求</w:t>
            </w:r>
          </w:p>
          <w:p>
            <w:pPr>
              <w:jc w:val="left"/>
            </w:pPr>
            <w:r>
              <w:rPr>
                <w:color w:val="000000"/>
                <w:sz w:val="27"/>
              </w:rPr>
              <w:t>6.1、支持网络连接</w:t>
            </w:r>
          </w:p>
          <w:p>
            <w:pPr>
              <w:jc w:val="left"/>
            </w:pPr>
            <w:r>
              <w:rPr>
                <w:color w:val="000000"/>
                <w:sz w:val="27"/>
              </w:rPr>
              <w:t>6.2、DICOM 3.0</w:t>
            </w:r>
          </w:p>
          <w:p>
            <w:pPr>
              <w:jc w:val="left"/>
            </w:pPr>
            <w:r>
              <w:rPr>
                <w:color w:val="000000"/>
                <w:sz w:val="27"/>
              </w:rPr>
              <w:t xml:space="preserve">     DICOM妇产科、心脏、血管、乳腺结构化报告</w:t>
            </w:r>
          </w:p>
          <w:p>
            <w:pPr>
              <w:jc w:val="left"/>
            </w:pPr>
            <w:r>
              <w:rPr>
                <w:color w:val="000000"/>
                <w:sz w:val="27"/>
              </w:rPr>
              <w:t>6.3、视频/音频输入、输出</w:t>
            </w:r>
          </w:p>
          <w:p>
            <w:pPr>
              <w:jc w:val="left"/>
            </w:pPr>
            <w:r>
              <w:rPr>
                <w:color w:val="000000"/>
                <w:sz w:val="27"/>
              </w:rPr>
              <w:t>6.4、USB接口≥5个</w:t>
            </w:r>
          </w:p>
          <w:p>
            <w:pPr>
              <w:jc w:val="left"/>
            </w:pPr>
            <w:r>
              <w:rPr>
                <w:color w:val="000000"/>
                <w:sz w:val="27"/>
              </w:rPr>
              <w:t>6.5、内置电池</w:t>
            </w:r>
          </w:p>
          <w:p>
            <w:pPr>
              <w:jc w:val="left"/>
            </w:pPr>
            <w:r>
              <w:rPr>
                <w:color w:val="000000"/>
                <w:sz w:val="27"/>
              </w:rPr>
              <w:t>四、外设和附件</w:t>
            </w:r>
          </w:p>
          <w:p>
            <w:pPr>
              <w:jc w:val="left"/>
            </w:pPr>
            <w:r>
              <w:rPr>
                <w:color w:val="000000"/>
                <w:sz w:val="27"/>
              </w:rPr>
              <w:t xml:space="preserve">1、耦合剂加热器       </w:t>
            </w:r>
          </w:p>
          <w:p>
            <w:pPr>
              <w:jc w:val="left"/>
            </w:pPr>
            <w:r>
              <w:rPr>
                <w:color w:val="000000"/>
                <w:sz w:val="27"/>
              </w:rPr>
              <w:t>3、支持数字黑白、模拟黑白、数字彩色、模拟彩色、文本及无线打印机</w:t>
            </w:r>
          </w:p>
          <w:p>
            <w:pPr>
              <w:jc w:val="left"/>
            </w:pPr>
            <w:r>
              <w:rPr>
                <w:color w:val="000000"/>
                <w:sz w:val="27"/>
              </w:rPr>
              <w:t>五、配置要求：</w:t>
            </w:r>
          </w:p>
          <w:p>
            <w:pPr>
              <w:jc w:val="left"/>
            </w:pPr>
            <w:r>
              <w:rPr>
                <w:color w:val="000000"/>
                <w:sz w:val="27"/>
              </w:rPr>
              <w:t>1、全身应用彩色多普勒超声诊断仪主机1台</w:t>
            </w:r>
          </w:p>
          <w:p>
            <w:pPr>
              <w:jc w:val="left"/>
            </w:pPr>
            <w:r>
              <w:rPr>
                <w:color w:val="000000"/>
                <w:sz w:val="27"/>
              </w:rPr>
              <w:t>2、配置探头：腹部探头1把、浅表探头1把、腔内探头1把；</w:t>
            </w:r>
          </w:p>
          <w:p>
            <w:pPr>
              <w:jc w:val="left"/>
            </w:pPr>
            <w:r>
              <w:rPr>
                <w:color w:val="000000"/>
                <w:sz w:val="27"/>
              </w:rPr>
              <w:t>3．原厂工作站软件，彩图脚踏，电脑，彩色打印机，UPS一套</w:t>
            </w:r>
          </w:p>
          <w:p>
            <w:pPr>
              <w:jc w:val="left"/>
            </w:pPr>
            <w:r>
              <w:rPr>
                <w:color w:val="000000"/>
                <w:sz w:val="27"/>
              </w:rPr>
              <w:t>4. 诊查床1张</w:t>
            </w:r>
          </w:p>
          <w:p>
            <w:pPr>
              <w:jc w:val="left"/>
            </w:pPr>
            <w:r>
              <w:rPr>
                <w:color w:val="000000"/>
                <w:sz w:val="27"/>
              </w:rPr>
              <w:t>5. 整机质保三年，交钥匙工程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w:t>
            </w:r>
          </w:p>
        </w:tc>
        <w:tc>
          <w:tcPr>
            <w:tcW w:w="415" w:type="dxa"/>
          </w:tcPr>
          <w:p>
            <w:r>
              <w:t>2</w:t>
            </w:r>
          </w:p>
        </w:tc>
        <w:tc>
          <w:tcPr>
            <w:tcW w:w="5814" w:type="dxa"/>
          </w:tcPr>
          <w:p>
            <w:pPr>
              <w:jc w:val="left"/>
            </w:pPr>
            <w:r>
              <w:rPr>
                <w:color w:val="000000"/>
                <w:sz w:val="27"/>
              </w:rPr>
              <w:t>1、通用功能</w:t>
            </w:r>
          </w:p>
          <w:p>
            <w:pPr>
              <w:jc w:val="left"/>
            </w:pPr>
            <w:r>
              <w:rPr>
                <w:color w:val="000000"/>
                <w:sz w:val="27"/>
              </w:rPr>
              <w:t>▲1.2、主机一体化触摸屏≥13.3寸，触摸屏支持多点触摸，在触摸屏上支持手势操作临床图像放大、图像旋转及图像模式切换等功能。触摸屏角度可调。</w:t>
            </w:r>
          </w:p>
          <w:p>
            <w:pPr>
              <w:jc w:val="left"/>
            </w:pPr>
            <w:r>
              <w:rPr>
                <w:color w:val="000000"/>
                <w:sz w:val="27"/>
              </w:rPr>
              <w:t>▲1.12、曲线M型模式</w:t>
            </w:r>
          </w:p>
          <w:p>
            <w:pPr>
              <w:jc w:val="left"/>
            </w:pPr>
            <w:r>
              <w:rPr>
                <w:color w:val="000000"/>
                <w:sz w:val="27"/>
              </w:rPr>
              <w:t>▲1.16、组织多普勒定量分析，支持8个取样点心肌速度定量分析，专用的TDI速度、应变、应变率定量分析工具</w:t>
            </w:r>
          </w:p>
          <w:p>
            <w:pPr>
              <w:jc w:val="left"/>
            </w:pPr>
            <w:r>
              <w:rPr>
                <w:color w:val="000000"/>
                <w:sz w:val="27"/>
              </w:rPr>
              <w:t>▲1.19、空间复合成像，要求曲别针试验可显示≥9条线</w:t>
            </w:r>
          </w:p>
          <w:p>
            <w:pPr>
              <w:jc w:val="left"/>
            </w:pPr>
            <w:r>
              <w:rPr>
                <w:color w:val="000000"/>
                <w:sz w:val="27"/>
              </w:rPr>
              <w:t>▲1.22、扩展成像要求支持凸阵、线阵、容积探头</w:t>
            </w:r>
          </w:p>
          <w:p>
            <w:pPr>
              <w:jc w:val="left"/>
            </w:pPr>
            <w:r>
              <w:rPr>
                <w:color w:val="000000"/>
                <w:sz w:val="27"/>
              </w:rPr>
              <w:t>▲1.25、智能血管跟踪技术，一键实时自动优化Color/Power及PW频谱图像、Color/Power框的位置和角度、PW取样门的位置、角度和大小等</w:t>
            </w:r>
          </w:p>
          <w:p>
            <w:pPr>
              <w:jc w:val="left"/>
            </w:pPr>
            <w:r>
              <w:rPr>
                <w:color w:val="000000"/>
                <w:sz w:val="27"/>
              </w:rPr>
              <w:t>▲1.28、自动工作流，要求支持≥30个不同的检查模式，在检查过程中自动标注、体标和自动进入检查模式，提高工作效果</w:t>
            </w:r>
          </w:p>
          <w:p>
            <w:pPr>
              <w:jc w:val="left"/>
            </w:pPr>
            <w:r>
              <w:rPr>
                <w:color w:val="000000"/>
                <w:sz w:val="27"/>
              </w:rPr>
              <w:t>▲1.30、支持移动终端系统：超声设备与智能设备无线连接，通过无线连接将超声机器的临床图像传输到手机或平板电脑,方便医生会诊。</w:t>
            </w:r>
          </w:p>
          <w:p>
            <w:pPr>
              <w:jc w:val="left"/>
            </w:pPr>
            <w:r>
              <w:rPr>
                <w:color w:val="000000"/>
                <w:sz w:val="27"/>
              </w:rPr>
              <w:t>▲1.31、自助超声教学系统，帮助医生更快掌握超声扫查的手法，实现标准化</w:t>
            </w:r>
          </w:p>
          <w:p>
            <w:pPr>
              <w:jc w:val="left"/>
            </w:pPr>
            <w:r>
              <w:rPr>
                <w:color w:val="000000"/>
                <w:sz w:val="27"/>
              </w:rPr>
              <w:t>▲1.36、弹性成像，要求具备组织硬度定量分析软件和压力曲线提示图标，并具备肿块周边组织弹性定量分析功能</w:t>
            </w:r>
          </w:p>
          <w:p>
            <w:pPr>
              <w:jc w:val="left"/>
            </w:pPr>
            <w:r>
              <w:rPr>
                <w:color w:val="000000"/>
                <w:sz w:val="27"/>
              </w:rPr>
              <w:t>▲1.37、组织追踪定量分析软件（分析参数包括速度、位移、应变及应变率；支持牛眼图显示）</w:t>
            </w:r>
          </w:p>
          <w:p>
            <w:pPr>
              <w:jc w:val="left"/>
            </w:pPr>
            <w:r>
              <w:rPr>
                <w:color w:val="000000"/>
                <w:sz w:val="27"/>
              </w:rPr>
              <w:t>支持向后存储，≥6分钟电影</w:t>
            </w:r>
          </w:p>
          <w:p>
            <w:pPr>
              <w:jc w:val="left"/>
            </w:pPr>
            <w:r>
              <w:rPr>
                <w:color w:val="000000"/>
                <w:sz w:val="27"/>
              </w:rPr>
              <w:t>支持向前存储</w:t>
            </w:r>
          </w:p>
          <w:p>
            <w:pPr>
              <w:jc w:val="left"/>
            </w:pPr>
            <w:r>
              <w:rPr>
                <w:color w:val="000000"/>
                <w:sz w:val="27"/>
              </w:rPr>
              <w:t>双实时: 实时显示组织图像和造影图像</w:t>
            </w:r>
          </w:p>
          <w:p>
            <w:pPr>
              <w:jc w:val="left"/>
            </w:pPr>
            <w:r>
              <w:rPr>
                <w:color w:val="000000"/>
                <w:sz w:val="27"/>
              </w:rPr>
              <w:t>支持造影击碎</w:t>
            </w:r>
          </w:p>
          <w:p>
            <w:pPr>
              <w:jc w:val="left"/>
            </w:pPr>
            <w:r>
              <w:rPr>
                <w:color w:val="000000"/>
                <w:sz w:val="27"/>
              </w:rPr>
              <w:t>支持斑点噪声抑制</w:t>
            </w:r>
          </w:p>
          <w:p>
            <w:pPr>
              <w:jc w:val="left"/>
            </w:pPr>
            <w:r>
              <w:rPr>
                <w:color w:val="000000"/>
                <w:sz w:val="27"/>
              </w:rPr>
              <w:t>具备混合模式</w:t>
            </w:r>
          </w:p>
          <w:p>
            <w:pPr>
              <w:jc w:val="left"/>
            </w:pPr>
            <w:r>
              <w:rPr>
                <w:color w:val="000000"/>
                <w:sz w:val="27"/>
              </w:rPr>
              <w:t>支持造影图像和组织图像位置互换</w:t>
            </w:r>
          </w:p>
          <w:p>
            <w:pPr>
              <w:jc w:val="left"/>
            </w:pPr>
            <w:r>
              <w:rPr>
                <w:color w:val="000000"/>
                <w:sz w:val="27"/>
              </w:rPr>
              <w:t>支持造影定量分析（取样点可跟踪感兴趣区运动）</w:t>
            </w:r>
          </w:p>
          <w:p>
            <w:pPr>
              <w:jc w:val="left"/>
            </w:pPr>
            <w:r>
              <w:rPr>
                <w:color w:val="000000"/>
                <w:sz w:val="27"/>
              </w:rPr>
              <w:t>▲1.38、左心室造影功能</w:t>
            </w:r>
          </w:p>
          <w:p>
            <w:pPr>
              <w:jc w:val="left"/>
            </w:pPr>
            <w:r>
              <w:rPr>
                <w:color w:val="000000"/>
                <w:sz w:val="27"/>
              </w:rPr>
              <w:t>3.1、二维灰阶成像单元</w:t>
            </w:r>
          </w:p>
          <w:p>
            <w:pPr>
              <w:jc w:val="left"/>
            </w:pPr>
            <w:r>
              <w:rPr>
                <w:color w:val="000000"/>
                <w:sz w:val="27"/>
              </w:rPr>
              <w:t>▲3.1.6、最大显示深度:≥40cm</w:t>
            </w:r>
          </w:p>
          <w:p>
            <w:pPr>
              <w:jc w:val="left"/>
            </w:pPr>
            <w:r>
              <w:rPr>
                <w:color w:val="000000"/>
                <w:sz w:val="27"/>
              </w:rPr>
              <w:t>3.2、彩色多普勒参数</w:t>
            </w:r>
          </w:p>
          <w:p>
            <w:pPr>
              <w:jc w:val="left"/>
            </w:pPr>
            <w:r>
              <w:rPr>
                <w:color w:val="000000"/>
                <w:sz w:val="27"/>
              </w:rPr>
              <w:t>▲3.2.3、取样框偏转: ≥±30度 (线阵探头)</w:t>
            </w:r>
          </w:p>
          <w:p>
            <w:pPr>
              <w:jc w:val="left"/>
            </w:pPr>
            <w:r>
              <w:rPr>
                <w:color w:val="000000"/>
                <w:sz w:val="27"/>
              </w:rPr>
              <w:t>4、测量功能</w:t>
            </w:r>
          </w:p>
          <w:p>
            <w:pPr>
              <w:jc w:val="left"/>
            </w:pPr>
            <w:r>
              <w:rPr>
                <w:color w:val="000000"/>
                <w:sz w:val="27"/>
              </w:rPr>
              <w:t>▲4.4、自动产科测量，自动识别并自动计算≥5项胎儿评估指标</w:t>
            </w:r>
          </w:p>
          <w:p>
            <w:pPr>
              <w:jc w:val="left"/>
            </w:pPr>
            <w:r>
              <w:rPr>
                <w:color w:val="000000"/>
                <w:sz w:val="27"/>
              </w:rPr>
              <w:t>▲4.5、自动NT测量</w:t>
            </w:r>
          </w:p>
          <w:p>
            <w:pPr>
              <w:jc w:val="left"/>
            </w:pPr>
            <w:r>
              <w:rPr>
                <w:color w:val="000000"/>
                <w:sz w:val="27"/>
              </w:rPr>
              <w:t>▲4.6、专业的IVF评估软件，具备专业的报告、多项IVF评估指标及发育趋势线分析</w:t>
            </w:r>
          </w:p>
          <w:p>
            <w:pPr>
              <w:jc w:val="left"/>
            </w:pPr>
            <w:r>
              <w:rPr>
                <w:color w:val="000000"/>
                <w:sz w:val="27"/>
              </w:rPr>
              <w:t>▲4.7、血管内中膜自动测量，可进行血管前、后壁的内中膜一段距离的自动描记、自动生成测量数据结果，并具备IMT发育趋势分析曲线。</w:t>
            </w:r>
          </w:p>
          <w:p>
            <w:pPr>
              <w:jc w:val="left"/>
            </w:pPr>
            <w:r>
              <w:rPr>
                <w:color w:val="000000"/>
                <w:sz w:val="27"/>
              </w:rPr>
              <w:t>▲4.8、心功能自动测量软件,自动识别四腔心、两腔心、心肌边界，无需手动描记。</w:t>
            </w:r>
          </w:p>
          <w:p>
            <w:pPr>
              <w:jc w:val="left"/>
            </w:pPr>
            <w:r>
              <w:rPr>
                <w:color w:val="000000"/>
                <w:sz w:val="27"/>
              </w:rPr>
              <w:t>6、连通性要求</w:t>
            </w:r>
          </w:p>
          <w:p>
            <w:pPr>
              <w:jc w:val="left"/>
            </w:pPr>
            <w:r>
              <w:rPr>
                <w:color w:val="000000"/>
                <w:sz w:val="27"/>
              </w:rPr>
              <w:t>▲6.6、iStorage功能通过网络支持超声系统直接向电脑发送临床图片和报告</w:t>
            </w:r>
          </w:p>
          <w:p>
            <w:pPr>
              <w:jc w:val="left"/>
            </w:pPr>
            <w:r>
              <w:rPr>
                <w:color w:val="000000"/>
                <w:sz w:val="27"/>
              </w:rPr>
              <w:t>四、外设和附件</w:t>
            </w:r>
          </w:p>
          <w:p>
            <w:pPr>
              <w:jc w:val="left"/>
            </w:pPr>
            <w:r>
              <w:rPr>
                <w:color w:val="000000"/>
                <w:sz w:val="27"/>
              </w:rPr>
              <w:t>▲2、具备专业探头放置架≥7个（不包括耦合剂放置架）</w:t>
            </w:r>
          </w:p>
          <w:p>
            <w:pPr>
              <w:jc w:val="left"/>
            </w:pPr>
            <w:r>
              <w:rPr>
                <w:color w:val="000000"/>
                <w:sz w:val="27"/>
              </w:rPr>
              <w:t>▲4、整机重量：≦ 85Kg</w:t>
            </w:r>
          </w:p>
          <w:p>
            <w:pPr>
              <w:jc w:val="left"/>
            </w:pPr>
            <w:r>
              <w:rPr>
                <w:color w:val="000000"/>
                <w:sz w:val="27"/>
              </w:rPr>
              <w:t>▲六、如若非制造商，须提供制造商或经销、代理商对该产品的有效授权证明文件。</w:t>
            </w:r>
          </w:p>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3</w:t>
            </w:r>
          </w:p>
        </w:tc>
        <w:tc>
          <w:tcPr>
            <w:tcW w:w="5814" w:type="dxa"/>
          </w:tcPr>
          <w:p>
            <w:pPr>
              <w:jc w:val="both"/>
            </w:pPr>
            <w:r>
              <w:rPr>
                <w:sz w:val="27"/>
              </w:rPr>
              <w:t>2）货物一般要求：同“附件表1”的技术要求。</w:t>
            </w:r>
          </w:p>
          <w:p>
            <w:pPr>
              <w:jc w:val="both"/>
            </w:pPr>
            <w:r>
              <w:rPr>
                <w:sz w:val="27"/>
              </w:rPr>
              <w:t>3）项目实施条件及管理要求：同“附件表1”的技术要求。</w:t>
            </w:r>
          </w:p>
          <w:p>
            <w:pPr>
              <w:jc w:val="both"/>
            </w:pPr>
            <w:r>
              <w:rPr>
                <w:sz w:val="27"/>
              </w:rPr>
              <w:t>4）报价要求：同“附件表1”的技术要求。</w:t>
            </w:r>
          </w:p>
          <w:p>
            <w:pPr>
              <w:jc w:val="both"/>
            </w:pPr>
            <w:r>
              <w:rPr>
                <w:sz w:val="27"/>
              </w:rPr>
              <w:t>5）交货地点及项目完成时间：同“附件表1”的技术要求。</w:t>
            </w:r>
          </w:p>
          <w:p>
            <w:pPr>
              <w:jc w:val="both"/>
            </w:pPr>
            <w:r>
              <w:rPr>
                <w:sz w:val="27"/>
              </w:rPr>
              <w:t>6）培训要求：同“附件表1”的技术要求。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p>
      <w:pPr>
        <w:ind w:firstLine="480"/>
      </w:pPr>
    </w:p>
    <w:p>
      <w:r>
        <w:t xml:space="preserve"> </w:t>
      </w:r>
    </w:p>
    <w:p/>
    <w:p>
      <w:pPr>
        <w:jc w:val="center"/>
      </w:pPr>
      <w:r>
        <w:rPr>
          <w:b/>
          <w:sz w:val="36"/>
        </w:rPr>
        <w:t>第三章 投标人须知</w:t>
      </w:r>
    </w:p>
    <w:p>
      <w:pPr>
        <w:ind w:firstLine="480"/>
      </w:pPr>
      <w: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t>1.采购代理机构：本项目是指云浮市宏诺招标代理有限公司，负责整个采购活动的组织，依法负责编制和发布招标文件，对招标文件拥有最终的解释权，不以任何身份出任评标委员会成员。</w:t>
      </w:r>
    </w:p>
    <w:p>
      <w:pPr>
        <w:ind w:firstLine="480"/>
      </w:pPr>
      <w:r>
        <w:t>2.采购人：本项目是指新兴县第三人民医院，是采购活动当事人之一，负责项目的整体规划、技术方案可行性设计论证与实施，作为合同采购方（用户）的主体承担质疑回复、履行合同、验收与评价等义务。</w:t>
      </w:r>
    </w:p>
    <w:p>
      <w:pPr>
        <w:ind w:firstLine="480"/>
      </w:pPr>
      <w:r>
        <w:t>3.投标人：是指在云平台项目采购系统完成本项目投标登记并提交电子投标文件的供应商。</w:t>
      </w:r>
    </w:p>
    <w:p>
      <w:pPr>
        <w:ind w:firstLine="480"/>
      </w:pPr>
      <w:r>
        <w:t>4.“评标委员会”是指根据《中华人民共和国政府采购法》等法律法规规定，由采购人代表和有关专家组成以确定中标供应商或者推荐中标候选人的临时组织。</w:t>
      </w:r>
    </w:p>
    <w:p>
      <w:pPr>
        <w:ind w:firstLine="480"/>
      </w:pPr>
      <w:r>
        <w:t>5.“中标供应商”是指经评标委员会评审确定的对招标文件做出实质性响应，经采购人按照规定在评标委员会推荐的中标候选人中确定的或评标委员会受采购人委托直接确认的投标人。</w:t>
      </w:r>
    </w:p>
    <w:p>
      <w:pPr>
        <w:ind w:firstLine="480"/>
      </w:pPr>
      <w:r>
        <w:t>6.招标文件：是指包括招标公告和招标文件及其补充、变更和澄清等一系列文件。</w:t>
      </w:r>
    </w:p>
    <w:p>
      <w:pPr>
        <w:ind w:firstLine="480"/>
      </w:pPr>
      <w:r>
        <w:t>7.电子投标文件：是指使用云平台提供的投标客户端制作加密并上传到系统的投标文件。（投标客户端制作投标文件时，生成的后缀为“.标书”的文件）</w:t>
      </w:r>
    </w:p>
    <w:p>
      <w:pPr>
        <w:ind w:firstLine="480"/>
      </w:pPr>
      <w:r>
        <w:t>8.备用电子投标文件：是指使用云平台提供的投标客户端制作电子投标文件时，同时生成的同一版本的备用投标文件。（投标客户端制作投标文件时，生成的后缀为“.备用标书”的文件）</w:t>
      </w:r>
    </w:p>
    <w:p>
      <w:pPr>
        <w:ind w:firstLine="480"/>
      </w:pPr>
      <w: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t>12.“法定代表人”：在电子投标（响应）文件及相关的其他电子资料中，涉及“法定代表人”应在纸质投标（响应）文件上进行手写签名，或通过投标客户端使用电子签名完成。</w:t>
      </w:r>
    </w:p>
    <w:p>
      <w:pPr>
        <w:ind w:firstLine="480"/>
      </w:pPr>
      <w:r>
        <w:t>13.日期、天数、时间：未有特别说明时，均为公历日（天）及北京时间。</w:t>
      </w:r>
    </w:p>
    <w:p>
      <w:pPr>
        <w:ind w:firstLine="480"/>
      </w:pPr>
    </w:p>
    <w:p>
      <w:r>
        <w:rPr>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1"/>
        <w:gridCol w:w="2186"/>
        <w:gridCol w:w="531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r>
              <w:t>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序号</w:t>
            </w:r>
          </w:p>
        </w:tc>
        <w:tc>
          <w:tcPr>
            <w:tcW w:w="2252" w:type="dxa"/>
          </w:tcPr>
          <w:p>
            <w:r>
              <w:t>条款名称</w:t>
            </w:r>
          </w:p>
        </w:tc>
        <w:tc>
          <w:tcPr>
            <w:tcW w:w="5004" w:type="dxa"/>
          </w:tcPr>
          <w:p>
            <w:r>
              <w:t>内容及要求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w:t>
            </w:r>
          </w:p>
        </w:tc>
        <w:tc>
          <w:tcPr>
            <w:tcW w:w="2252" w:type="dxa"/>
          </w:tcPr>
          <w:p>
            <w:r>
              <w:t>采购包情况</w:t>
            </w:r>
          </w:p>
        </w:tc>
        <w:tc>
          <w:tcPr>
            <w:tcW w:w="5004" w:type="dxa"/>
          </w:tcPr>
          <w:p>
            <w:r>
              <w:t>本项目共1个采购包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2</w:t>
            </w:r>
          </w:p>
        </w:tc>
        <w:tc>
          <w:tcPr>
            <w:tcW w:w="2252" w:type="dxa"/>
          </w:tcPr>
          <w:p>
            <w:r>
              <w:t>开标方式</w:t>
            </w:r>
          </w:p>
        </w:tc>
        <w:tc>
          <w:tcPr>
            <w:tcW w:w="5004" w:type="dxa"/>
          </w:tcPr>
          <w:p>
            <w:r>
              <w:t>现场电子开标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3</w:t>
            </w:r>
          </w:p>
        </w:tc>
        <w:tc>
          <w:tcPr>
            <w:tcW w:w="2252" w:type="dxa"/>
          </w:tcPr>
          <w:p>
            <w:r>
              <w:t>评标方式</w:t>
            </w:r>
          </w:p>
        </w:tc>
        <w:tc>
          <w:tcPr>
            <w:tcW w:w="5004" w:type="dxa"/>
          </w:tcPr>
          <w:p>
            <w:r>
              <w:t>现场电子评标（供应商应当审慎标记各评审项的应答部分，标记内容清晰且完整，否则将自行承担不利后果）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4</w:t>
            </w:r>
          </w:p>
        </w:tc>
        <w:tc>
          <w:tcPr>
            <w:tcW w:w="2252" w:type="dxa"/>
          </w:tcPr>
          <w:p>
            <w:r>
              <w:t>评标办法</w:t>
            </w:r>
          </w:p>
        </w:tc>
        <w:tc>
          <w:tcPr>
            <w:tcW w:w="5004" w:type="dxa"/>
          </w:tcPr>
          <w:p>
            <w:r>
              <w:t>采购包1：综合评分法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5</w:t>
            </w:r>
          </w:p>
        </w:tc>
        <w:tc>
          <w:tcPr>
            <w:tcW w:w="2252" w:type="dxa"/>
          </w:tcPr>
          <w:p>
            <w:r>
              <w:t>报价形式</w:t>
            </w:r>
          </w:p>
        </w:tc>
        <w:tc>
          <w:tcPr>
            <w:tcW w:w="5004" w:type="dxa"/>
          </w:tcPr>
          <w:p/>
          <w:p>
            <w:r>
              <w:t>采购包1：总价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6</w:t>
            </w:r>
          </w:p>
        </w:tc>
        <w:tc>
          <w:tcPr>
            <w:tcW w:w="2252" w:type="dxa"/>
          </w:tcPr>
          <w:p>
            <w:r>
              <w:t>报价要求</w:t>
            </w:r>
          </w:p>
        </w:tc>
        <w:tc>
          <w:tcPr>
            <w:tcW w:w="5004" w:type="dxa"/>
          </w:tcPr>
          <w:p>
            <w:r>
              <w:t>各采购包报价不超过预算总价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7</w:t>
            </w:r>
          </w:p>
        </w:tc>
        <w:tc>
          <w:tcPr>
            <w:tcW w:w="2252" w:type="dxa"/>
          </w:tcPr>
          <w:p>
            <w:r>
              <w:t>现场踏勘</w:t>
            </w:r>
          </w:p>
        </w:tc>
        <w:tc>
          <w:tcPr>
            <w:tcW w:w="5004" w:type="dxa"/>
          </w:tcPr>
          <w:p/>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8</w:t>
            </w:r>
          </w:p>
        </w:tc>
        <w:tc>
          <w:tcPr>
            <w:tcW w:w="2252" w:type="dxa"/>
          </w:tcPr>
          <w:p>
            <w:r>
              <w:t>投标有效期</w:t>
            </w:r>
          </w:p>
        </w:tc>
        <w:tc>
          <w:tcPr>
            <w:tcW w:w="5004" w:type="dxa"/>
          </w:tcPr>
          <w:p>
            <w: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9</w:t>
            </w:r>
          </w:p>
        </w:tc>
        <w:tc>
          <w:tcPr>
            <w:tcW w:w="2252" w:type="dxa"/>
          </w:tcPr>
          <w:p>
            <w:r>
              <w:t>投标保证金</w:t>
            </w:r>
          </w:p>
        </w:tc>
        <w:tc>
          <w:tcPr>
            <w:tcW w:w="5004" w:type="dxa"/>
          </w:tcPr>
          <w:p>
            <w:pPr>
              <w:ind w:firstLine="480"/>
            </w:pPr>
          </w:p>
          <w:p>
            <w:r>
              <w:t>采购包1：保证金人民币：0.00元整。</w:t>
            </w:r>
          </w:p>
          <w:p>
            <w:r>
              <w:t>开户单位：无</w:t>
            </w:r>
          </w:p>
          <w:p>
            <w:r>
              <w:t>开户账号：无</w:t>
            </w:r>
          </w:p>
          <w:p>
            <w:r>
              <w:t>开户银行：无</w:t>
            </w:r>
          </w:p>
          <w:p>
            <w:r>
              <w:t>支票提交方式：无</w:t>
            </w:r>
          </w:p>
          <w:p>
            <w:r>
              <w:t>汇票、本票提交方式：无</w:t>
            </w:r>
          </w:p>
          <w:p/>
          <w:p>
            <w:pPr>
              <w:ind w:firstLine="480"/>
            </w:pPr>
            <w:r>
              <w:t>投标保证金有效期∶与投标有效期一致。</w:t>
            </w:r>
          </w:p>
          <w:p>
            <w:pPr>
              <w:ind w:firstLine="480"/>
            </w:pPr>
            <w:r>
              <w:t>投标保函提交方式：供应商可通过"广东政府采购智慧云平台金融服务中心"(http://gdgpo.czt.gd.gov.cn/zcdservice/zcd/guangdong/)，申请办理投标（响应）担保函、保险（保证）凭证，成功出函的等效于现金缴纳投标保证金。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10</w:t>
            </w:r>
          </w:p>
        </w:tc>
        <w:tc>
          <w:tcPr>
            <w:tcW w:w="2252" w:type="dxa"/>
          </w:tcPr>
          <w:p>
            <w:r>
              <w:t>投标文件要求</w:t>
            </w:r>
          </w:p>
        </w:tc>
        <w:tc>
          <w:tcPr>
            <w:tcW w:w="5004" w:type="dxa"/>
          </w:tcPr>
          <w:p>
            <w:pPr>
              <w:ind w:firstLine="480"/>
            </w:pPr>
            <w:r>
              <w:rPr>
                <w:b/>
              </w:rPr>
              <w:t>一、电子投标文件（必须提供）：</w:t>
            </w:r>
          </w:p>
          <w:p>
            <w:pPr>
              <w:ind w:firstLine="480"/>
            </w:pPr>
            <w:r>
              <w:t>（1）加密的电子投标文件 1 份（需在递交投标文件截止时间前成功上传至云平台项目采购系统）。</w:t>
            </w:r>
          </w:p>
          <w:p>
            <w:pPr>
              <w:ind w:firstLine="480"/>
            </w:pPr>
            <w:r>
              <w:t>（2）非加密电子版文件 U 盘(或光盘)1份，加密的电子投标文件与非加密的电子投标文件必须完全一致。</w:t>
            </w:r>
          </w:p>
          <w:p>
            <w:pPr>
              <w:ind w:firstLine="480"/>
            </w:pPr>
            <w:r>
              <w:rPr>
                <w:b/>
              </w:rPr>
              <w:t>非加密电子版投标文件使用情形:</w:t>
            </w:r>
            <w: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t>当项目采购系统出现故障，无法使用电子投标文件评标时，代理机构可根据云平台发布的通知指引，根据实际情况使用纸质投标文件评标。</w:t>
            </w:r>
            <w:r>
              <w:br w:type="textWrapping"/>
            </w:r>
            <w:r>
              <w:t>在电子投标文件能正常使用的情况下，不得因供应商未提交纸质投标文件而认定供应商投标无效。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11</w:t>
            </w:r>
          </w:p>
        </w:tc>
        <w:tc>
          <w:tcPr>
            <w:tcW w:w="2252" w:type="dxa"/>
          </w:tcPr>
          <w:p>
            <w:r>
              <w:t>中标候选供应商推荐家数</w:t>
            </w:r>
          </w:p>
        </w:tc>
        <w:tc>
          <w:tcPr>
            <w:tcW w:w="5004" w:type="dxa"/>
          </w:tcPr>
          <w:p>
            <w:r>
              <w:t>采购包1：2家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12</w:t>
            </w:r>
          </w:p>
        </w:tc>
        <w:tc>
          <w:tcPr>
            <w:tcW w:w="2252" w:type="dxa"/>
          </w:tcPr>
          <w:p>
            <w:pPr>
              <w:ind w:firstLine="480"/>
            </w:pPr>
            <w:r>
              <w:t>中标供应商数量</w:t>
            </w:r>
          </w:p>
        </w:tc>
        <w:tc>
          <w:tcPr>
            <w:tcW w:w="5004" w:type="dxa"/>
          </w:tcPr>
          <w:p>
            <w:pPr>
              <w:ind w:firstLine="480"/>
            </w:pPr>
          </w:p>
          <w:p>
            <w:r>
              <w:t>采购包1：1家</w:t>
            </w:r>
          </w:p>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13</w:t>
            </w:r>
          </w:p>
        </w:tc>
        <w:tc>
          <w:tcPr>
            <w:tcW w:w="2252" w:type="dxa"/>
          </w:tcPr>
          <w:p>
            <w:pPr>
              <w:ind w:firstLine="480"/>
            </w:pPr>
            <w:r>
              <w:t>有效供应商家数</w:t>
            </w:r>
          </w:p>
        </w:tc>
        <w:tc>
          <w:tcPr>
            <w:tcW w:w="5004" w:type="dxa"/>
          </w:tcPr>
          <w:p>
            <w:pPr>
              <w:ind w:firstLine="480"/>
            </w:pPr>
          </w:p>
          <w:p>
            <w:pPr>
              <w:jc w:val="left"/>
            </w:pPr>
          </w:p>
          <w:p>
            <w:r>
              <w:t>采购包1：3家</w:t>
            </w:r>
          </w:p>
          <w:p/>
          <w:p>
            <w:pPr>
              <w:ind w:firstLine="480"/>
            </w:pPr>
            <w:r>
              <w:t>此人数约定了开标与评标过程中的最低有效供应商家数，当家数不足时项目将不得开标、不得评标或直接废标。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14</w:t>
            </w:r>
          </w:p>
        </w:tc>
        <w:tc>
          <w:tcPr>
            <w:tcW w:w="2252" w:type="dxa"/>
          </w:tcPr>
          <w:p>
            <w:r>
              <w:t>项目兼投兼中（兼投不兼中）规则</w:t>
            </w:r>
          </w:p>
        </w:tc>
        <w:tc>
          <w:tcPr>
            <w:tcW w:w="5004" w:type="dxa"/>
          </w:tcPr>
          <w:p>
            <w: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15</w:t>
            </w:r>
          </w:p>
        </w:tc>
        <w:tc>
          <w:tcPr>
            <w:tcW w:w="2252" w:type="dxa"/>
          </w:tcPr>
          <w:p>
            <w:r>
              <w:t>中标供应商确定方式</w:t>
            </w:r>
          </w:p>
        </w:tc>
        <w:tc>
          <w:tcPr>
            <w:tcW w:w="5004" w:type="dxa"/>
          </w:tcPr>
          <w:p>
            <w:r>
              <w:t>采购人按照评审报告中推荐的成交候选人确定中标（成交）人。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16</w:t>
            </w:r>
          </w:p>
        </w:tc>
        <w:tc>
          <w:tcPr>
            <w:tcW w:w="2252" w:type="dxa"/>
          </w:tcPr>
          <w:p>
            <w:r>
              <w:t>代理服务费</w:t>
            </w:r>
          </w:p>
        </w:tc>
        <w:tc>
          <w:tcPr>
            <w:tcW w:w="5004" w:type="dxa"/>
          </w:tcPr>
          <w:p>
            <w:r>
              <w:t>收取。</w:t>
            </w:r>
          </w:p>
          <w:p>
            <w:r>
              <w:t>采购机构代理服务收费标准：</w:t>
            </w:r>
            <w:r>
              <w:rPr>
                <w:rFonts w:hint="eastAsia"/>
              </w:rPr>
              <w:t>按定额收取代理服务费（含税）：人民币捌万元整（¥80000.00）。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17</w:t>
            </w:r>
          </w:p>
        </w:tc>
        <w:tc>
          <w:tcPr>
            <w:tcW w:w="2252" w:type="dxa"/>
          </w:tcPr>
          <w:p>
            <w:r>
              <w:t>代理服务费收取方式</w:t>
            </w:r>
          </w:p>
        </w:tc>
        <w:tc>
          <w:tcPr>
            <w:tcW w:w="5004" w:type="dxa"/>
          </w:tcPr>
          <w:p>
            <w:r>
              <w:t>向中标/成交供应商收取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18</w:t>
            </w:r>
          </w:p>
        </w:tc>
        <w:tc>
          <w:tcPr>
            <w:tcW w:w="2252" w:type="dxa"/>
          </w:tcPr>
          <w:p>
            <w:r>
              <w:t>其他</w:t>
            </w:r>
          </w:p>
        </w:tc>
        <w:tc>
          <w:tcPr>
            <w:tcW w:w="5004" w:type="dxa"/>
          </w:tcPr>
          <w:p>
            <w:pPr>
              <w:jc w:val="left"/>
            </w:pPr>
            <w:r>
              <w:t>采购文件论证，本项目采购文件已经通过专家论证。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19</w:t>
            </w:r>
          </w:p>
        </w:tc>
        <w:tc>
          <w:tcPr>
            <w:tcW w:w="2252" w:type="dxa"/>
          </w:tcPr>
          <w:p>
            <w:r>
              <w:t>开标解密时长</w:t>
            </w:r>
          </w:p>
        </w:tc>
        <w:tc>
          <w:tcPr>
            <w:tcW w:w="5004" w:type="dxa"/>
          </w:tcPr>
          <w:p/>
          <w:p>
            <w:r>
              <w:t>说明：具体情况根据开标时现场代理机构人员设置为准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20</w:t>
            </w:r>
          </w:p>
        </w:tc>
        <w:tc>
          <w:tcPr>
            <w:tcW w:w="2252" w:type="dxa"/>
          </w:tcPr>
          <w:p>
            <w:r>
              <w:t>专门面向中小企业采购</w:t>
            </w:r>
          </w:p>
        </w:tc>
        <w:tc>
          <w:tcPr>
            <w:tcW w:w="5004" w:type="dxa"/>
          </w:tcPr>
          <w:p>
            <w:pPr>
              <w:jc w:val="left"/>
            </w:pPr>
            <w:r>
              <w:t>采购包1：非专门面向中小企业</w:t>
            </w:r>
          </w:p>
        </w:tc>
      </w:tr>
    </w:tbl>
    <w:p>
      <w:r>
        <w:rPr>
          <w:b/>
          <w:sz w:val="28"/>
        </w:rPr>
        <w:t>三、说明</w:t>
      </w:r>
    </w:p>
    <w:p>
      <w:r>
        <w:rPr>
          <w:b/>
          <w:sz w:val="24"/>
        </w:rPr>
        <w:t>1.总则</w:t>
      </w:r>
    </w:p>
    <w:p>
      <w:pPr>
        <w:ind w:firstLine="480"/>
      </w:pPr>
      <w:r>
        <w:t>采购人、采购代理机构及投标人进行的本次采购活动适用《中华人民共和国政府采购法》及其配套的法规、规章、政策。</w:t>
      </w:r>
    </w:p>
    <w:p>
      <w:pPr>
        <w:ind w:firstLine="480"/>
      </w:pPr>
      <w: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t>本次公开招标项目，是以招标公告的方式邀请非特定的投标人参加投标。</w:t>
      </w:r>
    </w:p>
    <w:p>
      <w:r>
        <w:rPr>
          <w:b/>
          <w:sz w:val="24"/>
        </w:rPr>
        <w:t>2.适用范围</w:t>
      </w:r>
    </w:p>
    <w:p>
      <w:pPr>
        <w:ind w:firstLine="480"/>
      </w:pPr>
      <w:r>
        <w:t>本招标文件仅适用于本次招标公告中所涉及的项目和内容。</w:t>
      </w:r>
    </w:p>
    <w:p>
      <w:r>
        <w:rPr>
          <w:b/>
          <w:sz w:val="24"/>
        </w:rPr>
        <w:t>3.进口产品</w:t>
      </w:r>
    </w:p>
    <w:p>
      <w:pPr>
        <w:ind w:firstLine="480"/>
      </w:pPr>
      <w:r>
        <w:t>若本项目允许采购进口产品，供应商应保证所投产品可履行合法报通关手续进入中国关境内。</w:t>
      </w:r>
    </w:p>
    <w:p>
      <w:pPr>
        <w:ind w:firstLine="480"/>
      </w:pPr>
      <w:r>
        <w:t>若本项目不允许采购进口产品，如供应商所投产品为进口产品，其响应将被认定为响应无效。</w:t>
      </w:r>
    </w:p>
    <w:p>
      <w:r>
        <w:rPr>
          <w:b/>
          <w:sz w:val="24"/>
        </w:rPr>
        <w:t>4.投标的费用</w:t>
      </w:r>
    </w:p>
    <w:p>
      <w:pPr>
        <w:ind w:firstLine="480"/>
      </w:pPr>
      <w: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t>5.1联合体各方均应当满足《中华人民共和国政府采购法》第二十二条规定的条件，并在投标文件中提供联合体各方的相关证明材料。</w:t>
      </w:r>
    </w:p>
    <w:p>
      <w:pPr>
        <w:ind w:firstLine="480"/>
      </w:pPr>
      <w:r>
        <w:t>5.2</w:t>
      </w:r>
      <w:r>
        <w:tab/>
      </w:r>
      <w:r>
        <w:tab/>
      </w:r>
      <w:r>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t>5.3</w:t>
      </w:r>
      <w:r>
        <w:tab/>
      </w:r>
      <w:r>
        <w:tab/>
      </w:r>
      <w:r>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t>5.4联合体成员存在不良信用记录的，视同联合体存在不良信用记录。</w:t>
      </w:r>
    </w:p>
    <w:p>
      <w:pPr>
        <w:ind w:firstLine="480"/>
      </w:pPr>
      <w: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t>5.6联合体各方应当共同与采购人签订采购合同，就合同约定的事项对采购人承担连带责任。</w:t>
      </w:r>
    </w:p>
    <w:p>
      <w:r>
        <w:rPr>
          <w:b/>
          <w:sz w:val="24"/>
        </w:rPr>
        <w:t>6.关联企业投标说明</w:t>
      </w:r>
    </w:p>
    <w:p>
      <w:pPr>
        <w:ind w:firstLine="480"/>
      </w:pPr>
      <w:r>
        <w:t>6.1</w:t>
      </w:r>
      <w:r>
        <w:tab/>
      </w:r>
      <w:r>
        <w:tab/>
      </w:r>
      <w:r>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t>6.2</w:t>
      </w:r>
      <w:r>
        <w:tab/>
      </w:r>
      <w:r>
        <w:tab/>
      </w:r>
      <w:r>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r>
        <w:tab/>
      </w:r>
      <w:r>
        <w:tab/>
      </w:r>
      <w:r>
        <w:t xml:space="preserve"> 中小企业划分见《关于印发中小企业划型标准规定的通知》（工信部联企业〔2011〕300号) 。</w:t>
      </w:r>
    </w:p>
    <w:p>
      <w:pPr>
        <w:ind w:firstLine="480"/>
      </w:pPr>
      <w:r>
        <w:t>根据财库〔2014〕68号《财政部</w:t>
      </w:r>
      <w:r>
        <w:tab/>
      </w:r>
      <w:r>
        <w:tab/>
      </w:r>
      <w:r>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t>根据财库〔2017〕141号《财政部 民政部</w:t>
      </w:r>
      <w:r>
        <w:tab/>
      </w:r>
      <w:r>
        <w:tab/>
      </w:r>
      <w:r>
        <w:t xml:space="preserve"> 中国残疾人联合会关于促进残疾人就业政府采购政策的通知》，在政府采购活动中，残疾人福利性单位视同小型、微型企业，享受政府采购支持政策的残疾人福利性单位应当同时满足《财政部 民政部</w:t>
      </w:r>
      <w:r>
        <w:tab/>
      </w:r>
      <w:r>
        <w:tab/>
      </w:r>
      <w:r>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t>8.2在确定中标供应商之前，投标人不得与采购人就投标价格、投标方案等实质性内容进行谈判，也不得私下接触评标委员会成员。</w:t>
      </w:r>
    </w:p>
    <w:p>
      <w:pPr>
        <w:ind w:firstLine="480"/>
      </w:pPr>
      <w:r>
        <w:t>8.3在确定中标供应商之前，投标人试图在投标文件审查、澄清、比较和评价时对评标委员会、采购人和采购代理机构施加任何影响都可能导致其投标无效。</w:t>
      </w:r>
    </w:p>
    <w:p>
      <w:pPr>
        <w:ind w:firstLine="480"/>
      </w:pPr>
      <w:r>
        <w:t>8.4获得本招标文件者，须履行本项目下保密义务，不得将因本次项目获得的信息向第三人外传，不得将招标文件用作本次投标以外的任何用途。</w:t>
      </w:r>
    </w:p>
    <w:p>
      <w:pPr>
        <w:ind w:firstLine="480"/>
      </w:pPr>
      <w: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t>8.6采购人或采购代理机构有权将供应商提供的所有资料向有关政府部门或评审小组披露。</w:t>
      </w:r>
    </w:p>
    <w:p>
      <w:pPr>
        <w:ind w:firstLine="480"/>
      </w:pPr>
      <w: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t>9.2除非招标文件的技术规格中另有规定，投标人在投标文件中及其与采购人和采购代理机构的所有往来文件中的计量单位均应采用中华人民共和国法定计量单位。</w:t>
      </w:r>
    </w:p>
    <w:p>
      <w:pPr>
        <w:ind w:firstLine="480"/>
      </w:pPr>
      <w:r>
        <w:t>9.3投标人所提供的货物和服务均应以人民币报价，货币单位：元。</w:t>
      </w:r>
    </w:p>
    <w:p>
      <w:r>
        <w:rPr>
          <w:b/>
          <w:sz w:val="24"/>
        </w:rPr>
        <w:t>10. 现场踏勘（如有）</w:t>
      </w:r>
    </w:p>
    <w:p>
      <w:pPr>
        <w:ind w:firstLine="480"/>
      </w:pPr>
      <w:r>
        <w:t>10.1招标文件规定组织踏勘现场的，采购人按招标文件规定的时间、地点组织投标人踏勘项目现场。</w:t>
      </w:r>
    </w:p>
    <w:p>
      <w:pPr>
        <w:ind w:firstLine="480"/>
      </w:pPr>
      <w:r>
        <w:t>10.2投标人自行承担踏勘现场发生的责任、风险和自身费用。</w:t>
      </w:r>
    </w:p>
    <w:p>
      <w:pPr>
        <w:ind w:firstLine="480"/>
      </w:pPr>
      <w: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t>3.如更正公告有重新发布电子招标文件的，供应商应登录云平台项目采购系统下载最新发布的电子招标文件制作投标文件。</w:t>
      </w:r>
    </w:p>
    <w:p>
      <w:pPr>
        <w:ind w:firstLine="480"/>
      </w:pPr>
      <w: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t>(2)投标报价包括本项目采购需求和投入使用的所有费用，包括但不限于主件、标准附件、备品备件、施工、服务、专用工具、安装、调试、检验、培训、运输、保险、税款等。</w:t>
      </w:r>
    </w:p>
    <w:p>
      <w:pPr>
        <w:ind w:firstLine="480"/>
      </w:pPr>
      <w:r>
        <w:t>2.3 如有对多个采购包投标的，要对每个采购包独立制作电子投标文件。</w:t>
      </w:r>
    </w:p>
    <w:p>
      <w:pPr>
        <w:ind w:firstLine="480"/>
      </w:pPr>
      <w:r>
        <w:t>2.4投标人不得将同一个项目或同一个采购包的内容拆开投标，否则其报价将被视为非实质性响应。</w:t>
      </w:r>
    </w:p>
    <w:p>
      <w:pPr>
        <w:ind w:firstLine="480"/>
      </w:pPr>
      <w:r>
        <w:t>2.5投标人须对招标文件的对应要求给予唯一的实质性响应，否则将视为不响应。</w:t>
      </w:r>
    </w:p>
    <w:p>
      <w:pPr>
        <w:ind w:firstLine="480"/>
      </w:pPr>
      <w:r>
        <w:t>2.6招标文件中，凡标有“★”的地方均为实质性响应条款，投标人若有一项带“★”的条款未响应或不满足，将按无效投标处理。</w:t>
      </w:r>
    </w:p>
    <w:p>
      <w:pPr>
        <w:ind w:firstLine="480"/>
      </w:pPr>
      <w: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t>3.2代理机构对因不可抗力事件造成的投标文件的损坏、丢失的，不承担责任。</w:t>
      </w:r>
    </w:p>
    <w:p>
      <w:pPr>
        <w:ind w:firstLine="480"/>
      </w:pPr>
      <w:r>
        <w:t>3.3出现下述情形之一，属于未成功提交投标文件，按无效投标处理：</w:t>
      </w:r>
    </w:p>
    <w:p>
      <w:pPr>
        <w:ind w:firstLine="480"/>
      </w:pPr>
      <w:r>
        <w:t>（1）至提交投标文件截止时，投标文件未完整上传的。</w:t>
      </w:r>
    </w:p>
    <w:p>
      <w:pPr>
        <w:ind w:firstLine="480"/>
      </w:pPr>
      <w:r>
        <w:t>（2）投标文件未按投标格式中注明需签字盖章的要求进行签名（含电子签名）和加盖电子印章，或签名（含电子签名）或电子印章不完整的。</w:t>
      </w:r>
    </w:p>
    <w:p>
      <w:pPr>
        <w:ind w:firstLine="480"/>
      </w:pPr>
      <w:r>
        <w:t>（3）投标文件损坏或格式不正确的。</w:t>
      </w:r>
    </w:p>
    <w:p>
      <w:r>
        <w:rPr>
          <w:b/>
          <w:sz w:val="24"/>
        </w:rPr>
        <w:t>4.投标文件的修改、撤回与撤销</w:t>
      </w:r>
    </w:p>
    <w:p>
      <w:pPr>
        <w:ind w:firstLine="480"/>
      </w:pPr>
      <w: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t>4.2在提交投标文件截止时间后，投标人不得补充、修改和更换投标文件。</w:t>
      </w:r>
    </w:p>
    <w:p>
      <w:r>
        <w:rPr>
          <w:b/>
          <w:sz w:val="24"/>
        </w:rPr>
        <w:t>5.投标文件的解密</w:t>
      </w:r>
    </w:p>
    <w:p>
      <w:pPr>
        <w:ind w:firstLine="480"/>
      </w:pPr>
      <w: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t>6.1投标保证金的缴纳</w:t>
      </w:r>
    </w:p>
    <w:p>
      <w:pPr>
        <w:ind w:firstLine="480"/>
      </w:pPr>
      <w:r>
        <w:t>投标人在提交投标文件时，应按投标人须知前附表规定的金额和缴纳要求缴纳投标保证金，并作为其投标文件的组成部分。</w:t>
      </w:r>
    </w:p>
    <w:p>
      <w:pPr>
        <w:ind w:firstLine="480"/>
      </w:pPr>
      <w:r>
        <w:t>如采用转账、支票、本票、汇票形式提交的，投标保证金从投标人基本账户递交，由云浮市宏诺招标代理有限公司代收。具体操作要求详见云浮市宏诺招标代理有限公司有关指引，递交事宜请自行咨询云浮市宏诺招标代理有限公司；请各投标人在投标文件递交截止时间前按须知前附表规定的金额递交至云浮市宏诺招标代理有限公司，到账情况以开标时云浮市宏诺招标代理有限公司查询的信息为准。</w:t>
      </w:r>
    </w:p>
    <w:p>
      <w:pPr>
        <w:ind w:firstLine="480"/>
      </w:pPr>
      <w: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t>投标人可通过"广东政府采购智慧云平台金融服务中心"(https://gdgpo.czt.gd.gov.cn/zcdservice/zcd/guangdong/)，申请办理电子保函，电子保函与纸质保函具有同样效力。</w:t>
      </w:r>
    </w:p>
    <w:p>
      <w:pPr>
        <w:ind w:firstLine="480"/>
      </w:pPr>
      <w: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t>6.2投标保证金的退还：</w:t>
      </w:r>
    </w:p>
    <w:p>
      <w:pPr>
        <w:ind w:firstLine="480"/>
      </w:pPr>
      <w:r>
        <w:t>（1）投标人在投标截止时间前放弃投标的，自所投采购包结果公告发出后5个工作日内退还。</w:t>
      </w:r>
    </w:p>
    <w:p>
      <w:pPr>
        <w:ind w:firstLine="480"/>
      </w:pPr>
      <w:r>
        <w:t>（2）未中标的投标人投标保证金，自中标通知书发出之日起5个工作日内退还。</w:t>
      </w:r>
    </w:p>
    <w:p>
      <w:pPr>
        <w:ind w:firstLine="480"/>
      </w:pPr>
      <w:r>
        <w:t>（3）中标供应商的投标保证金，自政府采购合同签订之日起5个工作日内退还。</w:t>
      </w:r>
    </w:p>
    <w:p>
      <w:pPr>
        <w:ind w:firstLine="480"/>
      </w:pPr>
      <w:r>
        <w:t>备注：但因投标人自身原因导致无法及时退还的除外。</w:t>
      </w:r>
    </w:p>
    <w:p>
      <w:pPr>
        <w:ind w:firstLine="480"/>
      </w:pPr>
      <w:r>
        <w:t>6.3有下列情形之一的，投标保证金将不予退还：</w:t>
      </w:r>
    </w:p>
    <w:p>
      <w:pPr>
        <w:ind w:firstLine="480"/>
      </w:pPr>
      <w:r>
        <w:t>（1）提供虚假材料谋取中标、成交的；</w:t>
      </w:r>
    </w:p>
    <w:p>
      <w:pPr>
        <w:ind w:firstLine="480"/>
      </w:pPr>
      <w:r>
        <w:t>（2）投标人在招标文件规定的投标有效期内撤销其投标；</w:t>
      </w:r>
    </w:p>
    <w:p>
      <w:pPr>
        <w:ind w:firstLine="480"/>
      </w:pPr>
      <w:r>
        <w:t>（3）中标后，无正当理由放弃中标资格；</w:t>
      </w:r>
    </w:p>
    <w:p>
      <w:pPr>
        <w:ind w:firstLine="480"/>
      </w:pPr>
      <w:r>
        <w:t>（4）中标后，无正当理由不与采购人签订合同；</w:t>
      </w:r>
    </w:p>
    <w:p>
      <w:pPr>
        <w:ind w:firstLine="480"/>
      </w:pPr>
      <w:r>
        <w:t>（5）法律法规和招标文件规定的其他情形。</w:t>
      </w:r>
    </w:p>
    <w:p>
      <w:r>
        <w:rPr>
          <w:b/>
          <w:sz w:val="24"/>
        </w:rPr>
        <w:t>7.投标有效期</w:t>
      </w:r>
    </w:p>
    <w:p>
      <w:pPr>
        <w:ind w:firstLine="480"/>
      </w:pPr>
      <w:r>
        <w:t>7.1投标有效期内投标人撤销投标文件的，采购人或者采购代理机构可以不退还投标保证金（如有）。采用投标保函方式替代保证金的，采购人或者采购代理机构可以向担保机构索赔保证金。</w:t>
      </w:r>
    </w:p>
    <w:p>
      <w:pPr>
        <w:ind w:firstLine="480"/>
      </w:pPr>
      <w: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t>8.1招标文件规定投标人提交样品的，样品属于投标文件的组成部分。样品的生产、运输、安装、保全等一切费用由投标人自理。</w:t>
      </w:r>
    </w:p>
    <w:p>
      <w:pPr>
        <w:ind w:firstLine="480"/>
      </w:pPr>
      <w:r>
        <w:t>8.2投标截止时间前，投标人应将样品送达至指定地点。若需要现场演示的，投标人应提前做好演示准备（包括演示设备）。</w:t>
      </w:r>
    </w:p>
    <w:p>
      <w:pPr>
        <w:ind w:firstLine="480"/>
      </w:pPr>
      <w: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t>9.1投标文件未按照招标文件要求签署、盖章；</w:t>
      </w:r>
    </w:p>
    <w:p>
      <w:pPr>
        <w:ind w:firstLine="480"/>
      </w:pPr>
      <w:r>
        <w:t>9.2不符合招标文件中规定的资格要求；</w:t>
      </w:r>
    </w:p>
    <w:p>
      <w:pPr>
        <w:ind w:firstLine="480"/>
      </w:pPr>
      <w:r>
        <w:t>9.3投标报价超过招标文件中规定的预算金额或最高限价；</w:t>
      </w:r>
    </w:p>
    <w:p>
      <w:pPr>
        <w:ind w:firstLine="480"/>
      </w:pPr>
      <w:r>
        <w:t>9.4投标文件含有采购人不能接受的附加条件；</w:t>
      </w:r>
    </w:p>
    <w:p>
      <w:pPr>
        <w:ind w:firstLine="480"/>
      </w:pPr>
      <w:r>
        <w:t>9.5有关法律、法规和规章及招标文件规定的其他无效情形。</w:t>
      </w:r>
    </w:p>
    <w:p>
      <w:r>
        <w:rPr>
          <w:b/>
          <w:sz w:val="28"/>
        </w:rPr>
        <w:t>六、开标、评标和定标</w:t>
      </w:r>
    </w:p>
    <w:p>
      <w:r>
        <w:rPr>
          <w:b/>
          <w:sz w:val="24"/>
        </w:rPr>
        <w:t>1.开标</w:t>
      </w:r>
    </w:p>
    <w:p>
      <w:pPr>
        <w:ind w:firstLine="480"/>
      </w:pPr>
      <w:r>
        <w:t>1.1 开标程序</w:t>
      </w:r>
    </w:p>
    <w:p>
      <w:pPr>
        <w:ind w:firstLine="480"/>
      </w:pPr>
      <w: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t>1.2开标异议</w:t>
      </w:r>
    </w:p>
    <w:p>
      <w:pPr>
        <w:ind w:firstLine="480"/>
      </w:pPr>
      <w:r>
        <w:t>投标人代表对开标过程和开标记录有疑义，以及认为采购人、采购代理机构相关工作人员有需要回避的情形的，应当场提出询问或者回避申请。投标人未参加开标的，视同认可开标结果。</w:t>
      </w:r>
    </w:p>
    <w:p>
      <w:pPr>
        <w:ind w:firstLine="480"/>
      </w:pPr>
      <w:r>
        <w:t>1.3 投标截止时间后，投标人不足须知前附表中约定的有效供应商家数的，不得开标。同时，本次采购活动结束。</w:t>
      </w:r>
    </w:p>
    <w:p>
      <w:pPr>
        <w:ind w:firstLine="480"/>
      </w:pPr>
      <w:r>
        <w:t>1.4开标时出现下列情况的，视为投标无效处理：</w:t>
      </w:r>
    </w:p>
    <w:p>
      <w:pPr>
        <w:ind w:firstLine="480"/>
      </w:pPr>
      <w:r>
        <w:t>（1）经检查数字证书无效的；</w:t>
      </w:r>
    </w:p>
    <w:p>
      <w:pPr>
        <w:ind w:firstLine="480"/>
      </w:pPr>
      <w:r>
        <w:t>（2）因投标人自身原因，未在规定时间内完成电子投标文件解密的；</w:t>
      </w:r>
    </w:p>
    <w:p>
      <w:pPr>
        <w:ind w:firstLine="480"/>
      </w:pPr>
      <w: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t>3.1中标公告：</w:t>
      </w:r>
    </w:p>
    <w:p>
      <w:pPr>
        <w:ind w:firstLine="480"/>
      </w:pPr>
      <w:r>
        <w:t>中标供应商确定之日起2个工作日内，</w:t>
      </w:r>
      <w:r>
        <w:tab/>
      </w:r>
      <w:r>
        <w:tab/>
      </w:r>
      <w:r>
        <w:t xml:space="preserve"> 采购人或采购代理机构将在中国政府采购网(www.ccgp.gov.cn)、广东省政府采购网(https://gdgpo.czt.gd.gov.cn/)上以公告的形式发布中标结果，中标公告的公告期限为 1</w:t>
      </w:r>
      <w:r>
        <w:tab/>
      </w:r>
      <w:r>
        <w:tab/>
      </w:r>
      <w:r>
        <w:t xml:space="preserve"> 个工作日。中标公告同时作为采购代理机构通知除中标供应商外的其他投标人没有中标的书面形式，采购代理机构不再以其它方式另行通知。</w:t>
      </w:r>
    </w:p>
    <w:p>
      <w:pPr>
        <w:ind w:firstLine="480"/>
      </w:pPr>
      <w:r>
        <w:t>3.2中标通知书：</w:t>
      </w:r>
    </w:p>
    <w:p>
      <w:pPr>
        <w:ind w:firstLine="480"/>
      </w:pPr>
      <w: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t>3.3终止公告：</w:t>
      </w:r>
    </w:p>
    <w:p>
      <w:pPr>
        <w:ind w:firstLine="480"/>
      </w:pPr>
      <w: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t>(1)对招标文件提出质疑的，为获取招标文件之日或者招标文件公告期限届满之日；</w:t>
      </w:r>
    </w:p>
    <w:p>
      <w:pPr>
        <w:ind w:firstLine="480"/>
      </w:pPr>
      <w:r>
        <w:t>(2)对采购过程提出质疑的，为各采购程序环节结束之日；</w:t>
      </w:r>
    </w:p>
    <w:p>
      <w:pPr>
        <w:ind w:firstLine="480"/>
      </w:pPr>
      <w:r>
        <w:t>(3)对中标结果提出质疑的，为中标结果公告期限届满之日。</w:t>
      </w:r>
    </w:p>
    <w:p>
      <w:pPr>
        <w:ind w:firstLine="480"/>
      </w:pPr>
      <w:r>
        <w:t>2.2质疑函应当包括下列主要内容：</w:t>
      </w:r>
    </w:p>
    <w:p>
      <w:pPr>
        <w:ind w:firstLine="480"/>
      </w:pPr>
      <w:r>
        <w:t>(1)质疑供应商和相关供应商的名称、地址、邮编、联系人及联系电话等；</w:t>
      </w:r>
    </w:p>
    <w:p>
      <w:pPr>
        <w:ind w:firstLine="480"/>
      </w:pPr>
      <w:r>
        <w:t>(2)质疑项目名称及编号、具体明确的质疑事项和与质疑事项相关的请求；</w:t>
      </w:r>
    </w:p>
    <w:p>
      <w:pPr>
        <w:ind w:firstLine="480"/>
      </w:pPr>
      <w:r>
        <w:t>(3)认为采购文件、采购过程、中标和成交结果使自己的合法权益受到损害的法律依据、事实依据、相关证明材料及证据来源；</w:t>
      </w:r>
    </w:p>
    <w:p>
      <w:pPr>
        <w:ind w:firstLine="480"/>
      </w:pPr>
      <w:r>
        <w:t>(4)提出质疑的日期。</w:t>
      </w:r>
    </w:p>
    <w:p>
      <w:pPr>
        <w:ind w:firstLine="480"/>
      </w:pPr>
      <w:r>
        <w:t>2.3 质疑函应当署名。质疑供应商为自然人的，应当由本人签字；质疑供应商为法人或者其他组织的，应当由法定代表人、主要负责人，或者其授权代表签字或者盖章，并加盖公章。</w:t>
      </w:r>
    </w:p>
    <w:p>
      <w:pPr>
        <w:ind w:firstLine="480"/>
      </w:pPr>
      <w:r>
        <w:t>2.4以联合体形式参加政府采购活动的，其质疑应当由联合体成员委托主体提出。</w:t>
      </w:r>
    </w:p>
    <w:p>
      <w:pPr>
        <w:ind w:firstLine="480"/>
      </w:pPr>
      <w: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t>2.6质疑联系方式如下：</w:t>
      </w:r>
    </w:p>
    <w:p>
      <w:pPr>
        <w:ind w:firstLine="480"/>
      </w:pPr>
      <w:r>
        <w:t>质疑联系人：陈小姐</w:t>
      </w:r>
    </w:p>
    <w:p>
      <w:pPr>
        <w:ind w:firstLine="480"/>
      </w:pPr>
      <w:r>
        <w:t>电话：0766-2388819</w:t>
      </w:r>
    </w:p>
    <w:p>
      <w:pPr>
        <w:ind w:firstLine="480"/>
      </w:pPr>
      <w:r>
        <w:t>传真：0766-2388819</w:t>
      </w:r>
    </w:p>
    <w:p>
      <w:pPr>
        <w:ind w:firstLine="480"/>
      </w:pPr>
      <w:r>
        <w:t>邮箱：yfhongnuo@163.com</w:t>
      </w:r>
    </w:p>
    <w:p>
      <w:pPr>
        <w:ind w:firstLine="480"/>
      </w:pPr>
      <w:r>
        <w:t>地址：广东省云浮市新兴县新兴县新城镇城西路2号裕景楼3B号房（办公住所）</w:t>
      </w:r>
    </w:p>
    <w:p>
      <w:pPr>
        <w:ind w:firstLine="480"/>
      </w:pPr>
      <w:r>
        <w:t>邮编：527400</w:t>
      </w:r>
    </w:p>
    <w:p>
      <w:r>
        <w:rPr>
          <w:b/>
          <w:sz w:val="24"/>
        </w:rPr>
        <w:t>3.投诉</w:t>
      </w:r>
    </w:p>
    <w:p>
      <w:pPr>
        <w:ind w:firstLine="480"/>
      </w:pPr>
      <w:r>
        <w:t>质疑人对采购人或采购代理机构的质疑答复不满意或在规定时间内未得到答复的，可以在答复期满后15个工作日内，按如下联系方式向本项目监督管理部门提起投诉。</w:t>
      </w:r>
    </w:p>
    <w:p>
      <w:pPr>
        <w:ind w:firstLine="480"/>
      </w:pPr>
    </w:p>
    <w:p>
      <w:r>
        <w:t>政府采购监督管理机构名称：云浮市新兴县财政局政府采购管理股</w:t>
      </w:r>
    </w:p>
    <w:p>
      <w:r>
        <w:t>地  址：云浮市新兴县新城镇较场路33号6楼</w:t>
      </w:r>
    </w:p>
    <w:p>
      <w:r>
        <w:t>电  话：0766-2882607</w:t>
      </w:r>
    </w:p>
    <w:p>
      <w:r>
        <w:t>邮  编：527400</w:t>
      </w:r>
    </w:p>
    <w:p>
      <w:r>
        <w:t>传  真：0766-2882607</w:t>
      </w:r>
    </w:p>
    <w:p/>
    <w:p>
      <w:r>
        <w:rPr>
          <w:b/>
          <w:sz w:val="28"/>
        </w:rPr>
        <w:t>八、合同签订和履行</w:t>
      </w:r>
    </w:p>
    <w:p>
      <w:r>
        <w:rPr>
          <w:b/>
          <w:sz w:val="24"/>
        </w:rPr>
        <w:t>1.合同签订</w:t>
      </w:r>
    </w:p>
    <w:p>
      <w:pPr>
        <w:ind w:firstLine="480"/>
      </w:pPr>
      <w: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t>1.2采购人不得提出试用合格等任何不合理的要求作为签订合同的条件，且不得与中标供应商私下订立背离合同实质性内容的协议。</w:t>
      </w:r>
    </w:p>
    <w:p>
      <w:pPr>
        <w:ind w:firstLine="480"/>
      </w:pPr>
      <w:r>
        <w:t>1.3采购人应当自政府采购合同签订之日起2个工作日内，将政府采购合同在省级以上人民政府财政部门指定的媒体上公告，但政府采购合同中涉及国家秘密、商业秘密的内容除外。</w:t>
      </w:r>
    </w:p>
    <w:p>
      <w:pPr>
        <w:ind w:firstLine="480"/>
      </w:pPr>
      <w: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t xml:space="preserve"> </w:t>
      </w:r>
    </w:p>
    <w:p/>
    <w:p>
      <w:pPr>
        <w:jc w:val="center"/>
      </w:pPr>
      <w:r>
        <w:rPr>
          <w:b/>
          <w:sz w:val="36"/>
        </w:rPr>
        <w:t>第四章 评标</w:t>
      </w:r>
    </w:p>
    <w:p>
      <w:r>
        <w:rPr>
          <w:b/>
          <w:sz w:val="28"/>
        </w:rPr>
        <w:t>一、评标要求</w:t>
      </w:r>
    </w:p>
    <w:p>
      <w:r>
        <w:rPr>
          <w:b/>
          <w:sz w:val="24"/>
        </w:rPr>
        <w:t>1.评标方法</w:t>
      </w:r>
    </w:p>
    <w:p>
      <w:pPr>
        <w:ind w:firstLine="480"/>
      </w:pPr>
    </w:p>
    <w:p/>
    <w:p>
      <w:r>
        <w:t>采购包1(新兴县第三人民医院影像、超声类医疗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t>2.1评标活动遵循公平、公正、科学和择优的原则，以招标文件和投标文件为评标的基本依据，并按照招标文件规定的评标方法和评标标准进行评标。</w:t>
      </w:r>
    </w:p>
    <w:p>
      <w:pPr>
        <w:ind w:firstLine="480"/>
      </w:pPr>
      <w:r>
        <w:t>2.2具体评标事项由评标委员会负责，并按招标文件的规定办法进行评审。</w:t>
      </w:r>
    </w:p>
    <w:p>
      <w:pPr>
        <w:ind w:firstLine="480"/>
      </w:pPr>
      <w:r>
        <w:t>2.3合格投标人不足须知前附表中约定的有效供应商家数的，不得评标。</w:t>
      </w:r>
    </w:p>
    <w:p>
      <w:r>
        <w:rPr>
          <w:b/>
          <w:sz w:val="24"/>
        </w:rPr>
        <w:t>3.评标委员会</w:t>
      </w:r>
    </w:p>
    <w:p>
      <w:pPr>
        <w:ind w:firstLine="480"/>
      </w:pPr>
      <w:r>
        <w:t>3.1评标委员会由采购人代表和评审专家组成，成员人数应当为5人及以上单数，其中评审专家不得少于成员总数的三分之二。</w:t>
      </w:r>
    </w:p>
    <w:p>
      <w:pPr>
        <w:ind w:firstLine="480"/>
      </w:pPr>
      <w:r>
        <w:t>3.2评标应遵守下列评标纪律：</w:t>
      </w:r>
    </w:p>
    <w:p>
      <w:pPr>
        <w:ind w:firstLine="480"/>
      </w:pPr>
      <w:r>
        <w:t>（1）评标情况不得私自外泄，有关信息由云浮市宏诺招标代理有限公司统一对外发布。</w:t>
      </w:r>
    </w:p>
    <w:p>
      <w:pPr>
        <w:ind w:firstLine="480"/>
      </w:pPr>
      <w:r>
        <w:t>（2）对云浮市宏诺招标代理有限公司或投标人提供的要求保密的资料，不得摘记翻印和外传。</w:t>
      </w:r>
    </w:p>
    <w:p>
      <w:pPr>
        <w:ind w:firstLine="480"/>
      </w:pPr>
      <w:r>
        <w:t>（3）不得收受投标供应商或有关人员的任何礼物，不得串联鼓动其他人袒护某投标人。若与投标人存在利害关系，则应主动声明并回避。</w:t>
      </w:r>
    </w:p>
    <w:p>
      <w:pPr>
        <w:ind w:firstLine="480"/>
      </w:pPr>
      <w:r>
        <w:t>（4）全体评委应按照招标文件规定进行评标，一切认定事项应查有实据且不得弄虚作假。</w:t>
      </w:r>
    </w:p>
    <w:p>
      <w:pPr>
        <w:ind w:firstLine="480"/>
      </w:pPr>
      <w:r>
        <w:t>（5）评标委员会各成员应当独立对每个投标人的投标文件进行评价，并对评价意见承担个人责任。评审过程中，不得发表倾向性言论。</w:t>
      </w:r>
    </w:p>
    <w:p>
      <w:pPr>
        <w:ind w:firstLine="480"/>
      </w:pPr>
      <w: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t>4.1不同投标人的投标文件由同一单位或者个人编制；</w:t>
      </w:r>
    </w:p>
    <w:p>
      <w:pPr>
        <w:ind w:firstLine="480"/>
      </w:pPr>
      <w:r>
        <w:t>4.2不同投标人委托同一单位或者个人办理投标事宜；</w:t>
      </w:r>
    </w:p>
    <w:p>
      <w:pPr>
        <w:ind w:firstLine="480"/>
      </w:pPr>
      <w:r>
        <w:t>4.3不同投标人的投标文件载明的项目管理成员或者联系人员为同一人；</w:t>
      </w:r>
    </w:p>
    <w:p>
      <w:pPr>
        <w:ind w:firstLine="480"/>
      </w:pPr>
      <w:r>
        <w:t>4.4不同投标人的投标文件异常一致或者投标报价呈规律性差异；</w:t>
      </w:r>
    </w:p>
    <w:p>
      <w:pPr>
        <w:ind w:firstLine="480"/>
      </w:pPr>
      <w:r>
        <w:t>4.5不同投标人的投标文件相互混装；</w:t>
      </w:r>
    </w:p>
    <w:p>
      <w:pPr>
        <w:ind w:firstLine="480"/>
      </w:pPr>
      <w:r>
        <w:t>4.6不同投标人的投标保证金或购买电子保函支付款为从同一单位或个人的账户转出；</w:t>
      </w:r>
    </w:p>
    <w:p>
      <w:pPr>
        <w:ind w:firstLine="480"/>
      </w:pPr>
      <w:r>
        <w:t>4.7投标人上传的电子投标文件使用该项目其他投标人的数字证书加密的或加盖该项目的其他投标人的电子印章的。</w:t>
      </w:r>
    </w:p>
    <w:p>
      <w:pPr>
        <w:ind w:firstLine="480"/>
      </w:pPr>
      <w: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t>详见资格性审查、符合性审查和招标文件其他投标无效条款。</w:t>
      </w:r>
    </w:p>
    <w:p>
      <w:r>
        <w:rPr>
          <w:b/>
          <w:sz w:val="24"/>
        </w:rPr>
        <w:t>6.定标</w:t>
      </w:r>
    </w:p>
    <w:p>
      <w:pPr>
        <w:ind w:firstLine="480"/>
      </w:pPr>
      <w: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t>对报价的计算错误按以下原则修正：</w:t>
      </w:r>
    </w:p>
    <w:p>
      <w:pPr>
        <w:ind w:firstLine="480"/>
      </w:pPr>
      <w:r>
        <w:t>（1）投标文件中开标一览表内容与投标文件中相应内容不一致的，以开标一览表为准；</w:t>
      </w:r>
    </w:p>
    <w:p>
      <w:pPr>
        <w:ind w:firstLine="480"/>
      </w:pPr>
      <w:r>
        <w:t>（2）大写金额和小写金额不一致的，以大写金额为准；</w:t>
      </w:r>
    </w:p>
    <w:p>
      <w:pPr>
        <w:ind w:firstLine="480"/>
      </w:pPr>
      <w:r>
        <w:t>（3）单价金额小数点或者百分比有明显错位的，以开标一览表的总价为准，并修改单价。</w:t>
      </w:r>
    </w:p>
    <w:p>
      <w:pPr>
        <w:ind w:firstLine="480"/>
      </w:pPr>
      <w:r>
        <w:t>（4）总价金额与按单价汇总金额不一致的，以单价金额计算结果为准。但是单价金额计算结果超过预算价的，对其按无效投标处理。</w:t>
      </w:r>
    </w:p>
    <w:p>
      <w:pPr>
        <w:ind w:firstLine="480"/>
      </w:pPr>
      <w:r>
        <w:t>（5）若投标客户端上传的电子报价数据与电子投标文件价格不一致的，以电子报价数据为准。</w:t>
      </w:r>
    </w:p>
    <w:p>
      <w:pPr>
        <w:ind w:firstLine="480"/>
      </w:pPr>
      <w: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t>依照《政府采购促进中小企业发展管理办法》、《支持监狱企业发展有关问题的通知》和《财政部 民政部</w:t>
      </w:r>
      <w:r>
        <w:tab/>
      </w:r>
      <w:r>
        <w:tab/>
      </w:r>
      <w:r>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t>采购包1（新兴县第三人民医院影像、超声类医疗设备采购项目）：</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160"/>
        <w:gridCol w:w="2160"/>
        <w:gridCol w:w="1246"/>
        <w:gridCol w:w="21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序号</w:t>
            </w:r>
          </w:p>
        </w:tc>
        <w:tc>
          <w:tcPr>
            <w:tcW w:w="2160" w:type="dxa"/>
          </w:tcPr>
          <w:p>
            <w:r>
              <w:t>情形</w:t>
            </w:r>
          </w:p>
        </w:tc>
        <w:tc>
          <w:tcPr>
            <w:tcW w:w="2160" w:type="dxa"/>
          </w:tcPr>
          <w:p>
            <w:r>
              <w:t>适用对象</w:t>
            </w:r>
          </w:p>
        </w:tc>
        <w:tc>
          <w:tcPr>
            <w:tcW w:w="1246" w:type="dxa"/>
          </w:tcPr>
          <w:p>
            <w:r>
              <w:t>价格扣除比例</w:t>
            </w:r>
          </w:p>
        </w:tc>
        <w:tc>
          <w:tcPr>
            <w:tcW w:w="2160" w:type="dxa"/>
          </w:tcPr>
          <w:p>
            <w:r>
              <w:t>计算公式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1</w:t>
            </w:r>
          </w:p>
        </w:tc>
        <w:tc>
          <w:tcPr>
            <w:tcW w:w="2160" w:type="dxa"/>
          </w:tcPr>
          <w:p>
            <w:pPr>
              <w:jc w:val="left"/>
            </w:pPr>
            <w:r>
              <w:t>小型、微型企业，监狱企业，残疾人福利性单位</w:t>
            </w:r>
          </w:p>
        </w:tc>
        <w:tc>
          <w:tcPr>
            <w:tcW w:w="2160" w:type="dxa"/>
          </w:tcPr>
          <w:p>
            <w:r>
              <w:t>货物由小微企业制造</w:t>
            </w:r>
          </w:p>
        </w:tc>
        <w:tc>
          <w:tcPr>
            <w:tcW w:w="1246" w:type="dxa"/>
          </w:tcPr>
          <w:p>
            <w:r>
              <w:t>10%</w:t>
            </w:r>
          </w:p>
        </w:tc>
        <w:tc>
          <w:tcPr>
            <w:tcW w:w="2160" w:type="dxa"/>
          </w:tcPr>
          <w:p>
            <w:pPr>
              <w:jc w:val="left"/>
            </w:pPr>
            <w: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pPr>
              <w:jc w:val="left"/>
            </w:pPr>
            <w:r>
              <w:t>注：（1）上述评标价仅用于计算价格分，成交金额以实际投标价为准。</w:t>
            </w:r>
            <w:r>
              <w:tab/>
            </w:r>
            <w:r>
              <w:tab/>
            </w:r>
            <w:r>
              <w:tab/>
            </w:r>
            <w:r>
              <w:tab/>
            </w:r>
            <w:r>
              <w:tab/>
            </w:r>
            <w:r>
              <w:t xml:space="preserve"> （2）组成联合体的大中型企业和其他自然人、法人或者其他组织、与小型、微型企业之间不得存在投资关系。</w:t>
            </w:r>
          </w:p>
        </w:tc>
      </w:tr>
    </w:tbl>
    <w:p>
      <w:r>
        <w:br w:type="textWrapping"/>
      </w:r>
      <w:r>
        <w:br w:type="textWrapping"/>
      </w:r>
    </w:p>
    <w:p/>
    <w:p>
      <w:pPr>
        <w:ind w:firstLine="480"/>
      </w:pPr>
      <w:r>
        <w:t>（1）所称小型和微型企业应当符合以下条件：</w:t>
      </w:r>
    </w:p>
    <w:p>
      <w:pPr>
        <w:ind w:firstLine="480"/>
      </w:pPr>
      <w:r>
        <w:t>在中华人民共和国境内依法设立，依据国务院批准的中小企业划分标准确定的小型企业和微型企业，但与大企业的负责人为同一人，或者与大企业存在直接控股、管理关系的除外。</w:t>
      </w:r>
    </w:p>
    <w:p>
      <w:pPr>
        <w:ind w:firstLine="480"/>
      </w:pPr>
      <w:r>
        <w:t>符合中小企业划分标准的个体工商户，在政府采购活动中视同中小企业。</w:t>
      </w:r>
    </w:p>
    <w:p>
      <w:pPr>
        <w:ind w:firstLine="480"/>
      </w:pPr>
      <w:r>
        <w:t>提供本企业（属于小微企业）制造的货物或者提供其他小型或微型企业制造的货物/提供本企业（属于小微企业）承接的服务。</w:t>
      </w:r>
    </w:p>
    <w:p>
      <w:pPr>
        <w:ind w:firstLine="480"/>
      </w:pPr>
      <w: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t>说明：投标人应当对其出具的《中小企业声明函》真实性负责，投标人出具的《中小企业声明函》内容不实的，属于提供虚假材料谋取中标。</w:t>
      </w:r>
    </w:p>
    <w:p>
      <w:pPr>
        <w:ind w:firstLine="480"/>
      </w:pPr>
      <w: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t>资格性审查。公开招标采购项目开标结束后，采购人或采购代理机构应当依法对投标人的资格进行审查，以确定投标人是否具备投标资格。（详见后附表一资格性审查表）</w:t>
      </w:r>
    </w:p>
    <w:p>
      <w:pPr>
        <w:ind w:firstLine="480"/>
      </w:pPr>
      <w: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t>资格性审查和符合性审查中凡有其中任意一项未通过的，评审结果为未通过，未通过资格性审查、符合性审查的投标人按无效投标处理。</w:t>
      </w:r>
    </w:p>
    <w:p>
      <w:pPr>
        <w:ind w:firstLine="480"/>
      </w:pPr>
      <w:r>
        <w:t>对各投标人进行资格审查和符合性审查过程中，对初步被认定为无效投标者，由评标委员会组长或采购人代表将集体意见及时告知投标当事人。</w:t>
      </w:r>
    </w:p>
    <w:p>
      <w:pPr>
        <w:ind w:firstLine="480"/>
      </w:pPr>
      <w: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t>合格投标人不足3家的，不得评标。</w:t>
      </w:r>
    </w:p>
    <w:p>
      <w:pPr>
        <w:ind w:firstLine="480"/>
      </w:pPr>
      <w:r>
        <w:t>表一资格性审查表：</w:t>
      </w:r>
    </w:p>
    <w:p>
      <w:pPr>
        <w:ind w:firstLine="480"/>
      </w:pPr>
    </w:p>
    <w:p/>
    <w:p>
      <w:r>
        <w:t>采购包1（新兴县第三人民医院影像、超声类医疗设备采购项目）：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7416" w:type="dxa"/>
            <w:gridSpan w:val="2"/>
          </w:tcPr>
          <w:p>
            <w:r>
              <w:t>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t>具有独立承担民事责任的能力</w:t>
            </w:r>
          </w:p>
        </w:tc>
        <w:tc>
          <w:tcPr>
            <w:tcW w:w="4238" w:type="dxa"/>
          </w:tcPr>
          <w:p>
            <w:r>
              <w:t>提供有效营业执照（或事业单位法人证书）复印件，如非“多证合一”证照的还须同时提供组织机构代码证和税务登记证复印件。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3178" w:type="dxa"/>
          </w:tcPr>
          <w:p>
            <w:r>
              <w:t>有依法缴纳税收和社会保障资金的良好记录</w:t>
            </w:r>
          </w:p>
        </w:tc>
        <w:tc>
          <w:tcPr>
            <w:tcW w:w="4238" w:type="dxa"/>
          </w:tcPr>
          <w:p>
            <w:r>
              <w:t>已对接“粤省事”“粤商通”“粤信签”等系统的，可提供系统的相关查询凭证或截图；或在投标文件中提供该项要求的承诺函。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3178" w:type="dxa"/>
          </w:tcPr>
          <w:p>
            <w:r>
              <w:t>具有良好的商业信誉和健全的财务会计制度</w:t>
            </w:r>
          </w:p>
        </w:tc>
        <w:tc>
          <w:tcPr>
            <w:tcW w:w="4238" w:type="dxa"/>
          </w:tcPr>
          <w:p>
            <w:r>
              <w:t>已对接“粤省事”“粤商通”“粤信签”等系统的，可提供系统的相关查询凭证或截图；或在投标文件中提供该项要求的承诺函。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3178" w:type="dxa"/>
          </w:tcPr>
          <w:p>
            <w:r>
              <w:t>履行合同所必需的设备和专业技术能力</w:t>
            </w:r>
          </w:p>
        </w:tc>
        <w:tc>
          <w:tcPr>
            <w:tcW w:w="4238" w:type="dxa"/>
          </w:tcPr>
          <w:p>
            <w:r>
              <w:t>在投标文件中提供声明函。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3178" w:type="dxa"/>
          </w:tcPr>
          <w:p>
            <w:r>
              <w:t>参加采购活动前3年内，在经营活动中没有重大违法记录</w:t>
            </w:r>
          </w:p>
        </w:tc>
        <w:tc>
          <w:tcPr>
            <w:tcW w:w="4238" w:type="dxa"/>
          </w:tcPr>
          <w:p>
            <w:r>
              <w:t>在投标文件中提供声明函。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3178" w:type="dxa"/>
          </w:tcPr>
          <w:p>
            <w:r>
              <w:t>法律、行政法规规定的其他条件</w:t>
            </w:r>
          </w:p>
        </w:tc>
        <w:tc>
          <w:tcPr>
            <w:tcW w:w="4238" w:type="dxa"/>
          </w:tcPr>
          <w:p>
            <w:r>
              <w:t>在投标文件中提供声明函。单位负责人为同一人或者存在直接控股、管理关系的不同供应商，不得同时参加本采购项目（或采购包）投标（响应）。为本项目提供整体设计、规范编制或者项目管理、监理、检测等服务的供应商，不得再参与本项目投标（响应）。在投标文件中提供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7</w:t>
            </w:r>
          </w:p>
        </w:tc>
        <w:tc>
          <w:tcPr>
            <w:tcW w:w="3178" w:type="dxa"/>
          </w:tcPr>
          <w:p>
            <w:r>
              <w:t>投标人须是在中华人民共和国境内注册的具备独立承担民事责任能力的法人或其它组织。</w:t>
            </w:r>
          </w:p>
        </w:tc>
        <w:tc>
          <w:tcPr>
            <w:tcW w:w="4238" w:type="dxa"/>
          </w:tcPr>
          <w:p>
            <w:r>
              <w:t>投标人须是在中华人民共和国境内注册的具备独立承担民事责任能力的法人或其它组织。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8</w:t>
            </w:r>
          </w:p>
        </w:tc>
        <w:tc>
          <w:tcPr>
            <w:tcW w:w="3178" w:type="dxa"/>
          </w:tcPr>
          <w:p>
            <w:r>
              <w:t>按国家相关法律规定，投标人需取得有关部门颁发的经营资质（如国家另有规定，则适用其规定）：</w:t>
            </w:r>
          </w:p>
        </w:tc>
        <w:tc>
          <w:tcPr>
            <w:tcW w:w="4238" w:type="dxa"/>
          </w:tcPr>
          <w:p>
            <w:r>
              <w:t>按国家相关法律规定，投标人需取得有关部门颁发的经营资质（如国家另有规定，则适用其规定）： 1）投标人若为生产企业，提供市场监督管理部门（原食品药品监督管理部门）签发的涵盖所投报医疗器械的《医疗器械生产企业许可证》(有效期内)复印件。  2）投标人若为经营企业，提供市场监督管理部门（原食品药品监督管理部门）签发的涵盖所投医疗器械的《医疗器械经营企业许可证》（有效期内）复印件。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9</w:t>
            </w:r>
          </w:p>
        </w:tc>
        <w:tc>
          <w:tcPr>
            <w:tcW w:w="3178" w:type="dxa"/>
          </w:tcPr>
          <w:p>
            <w:r>
              <w:t>所投产品具备相关主管部门要求的认证资料（如国家有相关规定者）：</w:t>
            </w:r>
          </w:p>
        </w:tc>
        <w:tc>
          <w:tcPr>
            <w:tcW w:w="4238" w:type="dxa"/>
          </w:tcPr>
          <w:p>
            <w:r>
              <w:t>所投产品具备相关主管部门要求的认证资料（如国家有相关规定者）：所投产品为第二、三类医疗器械的，提供市场监督管理部门（原食品药品监督管理部门)签发的涵盖所投产品的《医疗器械注册证》（有效期内）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10</w:t>
            </w:r>
          </w:p>
        </w:tc>
        <w:tc>
          <w:tcPr>
            <w:tcW w:w="3178" w:type="dxa"/>
          </w:tcPr>
          <w:p>
            <w:r>
              <w:t>信用记录</w:t>
            </w:r>
          </w:p>
        </w:tc>
        <w:tc>
          <w:tcPr>
            <w:tcW w:w="4238" w:type="dxa"/>
          </w:tcPr>
          <w:p>
            <w:r>
              <w:t>投标人未被列入“信用中国”网站（www.creditchina.gov.cn）以下任何记录名单之一：1）失信被执行人；2）重大税收违法失信主体；3）政府采购严重违法失信行为记录名单。同时，不处于中国政府采购网（www.ccgp.gov.cn）“政府采购严重违法失信行为信息记录”中的禁止参加政府采购活动期间。（注：1）以采购人或采购代理机构于投标截止日当天在“信用中国”网站及中国政府采购网查询结果为准，并在“信用中国”网站打印信用报告，如在上述网站查询结果均显示没有相关记录，视为不存在上述不良信用记录。2）如相关失信记录已失效，投标人须提供相关证明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11</w:t>
            </w:r>
          </w:p>
        </w:tc>
        <w:tc>
          <w:tcPr>
            <w:tcW w:w="3178" w:type="dxa"/>
          </w:tcPr>
          <w:p>
            <w:r>
              <w:t>本项目不接受联合体响应，不允许转包和分包。</w:t>
            </w:r>
          </w:p>
        </w:tc>
        <w:tc>
          <w:tcPr>
            <w:tcW w:w="4238" w:type="dxa"/>
          </w:tcPr>
          <w:p>
            <w:r>
              <w:t>本项目不接受联合体响应，不允许转包和分包。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12</w:t>
            </w:r>
          </w:p>
        </w:tc>
        <w:tc>
          <w:tcPr>
            <w:tcW w:w="3178" w:type="dxa"/>
          </w:tcPr>
          <w:p>
            <w:r>
              <w:t>本项目为一个整体，投标人须对全部内容进行响应，不得分拆。</w:t>
            </w:r>
          </w:p>
        </w:tc>
        <w:tc>
          <w:tcPr>
            <w:tcW w:w="4238" w:type="dxa"/>
          </w:tcPr>
          <w:p>
            <w:r>
              <w:t>本项目为一个整体，投标人须对全部内容进行响应，不得分拆。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13</w:t>
            </w:r>
          </w:p>
        </w:tc>
        <w:tc>
          <w:tcPr>
            <w:tcW w:w="3178" w:type="dxa"/>
          </w:tcPr>
          <w:p>
            <w:r>
              <w:t>采购包1（新兴县第三人民医院影像、超声类医疗设备采购项目）</w:t>
            </w:r>
          </w:p>
        </w:tc>
        <w:tc>
          <w:tcPr>
            <w:tcW w:w="4238" w:type="dxa"/>
          </w:tcPr>
          <w:p>
            <w:r>
              <w:t>本项目不适宜专门面向中小企业，因本项目所采购的设备对制造工艺、安全性、耐用性、稳定性等方面都有较高要求，需要具备一定规模和技术力量的制造商才能生产出符合采购需求的产品，专门面向中小企业预留采购份额无法确保充分供应、充分竞争，存在可能影响政府采购目标实现的情形。</w:t>
            </w:r>
          </w:p>
        </w:tc>
      </w:tr>
    </w:tbl>
    <w:p/>
    <w:p>
      <w:pPr>
        <w:ind w:firstLine="480"/>
      </w:pPr>
      <w:r>
        <w:t>表二符合性审查表：</w:t>
      </w:r>
    </w:p>
    <w:p>
      <w:pPr>
        <w:ind w:firstLine="480"/>
      </w:pPr>
    </w:p>
    <w:p/>
    <w:p>
      <w:r>
        <w:t>采购包1（新兴县第三人民医院影像、超声类医疗设备采购项目）：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3178" w:type="dxa"/>
          </w:tcPr>
          <w:p>
            <w:r>
              <w:t>评审点要求概况</w:t>
            </w:r>
          </w:p>
        </w:tc>
        <w:tc>
          <w:tcPr>
            <w:tcW w:w="4238" w:type="dxa"/>
          </w:tcPr>
          <w:p>
            <w: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t>投标文件完整且总体编排有 序，并按招标文件规定要求 签署、盖章的</w:t>
            </w:r>
          </w:p>
        </w:tc>
        <w:tc>
          <w:tcPr>
            <w:tcW w:w="4238" w:type="dxa"/>
          </w:tcPr>
          <w:p>
            <w:r>
              <w:t>投标文件完整且总体编排有序，并按招标文件规定要求签署、盖章的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3178" w:type="dxa"/>
          </w:tcPr>
          <w:p>
            <w:r>
              <w:t>投标文件有效期不少于90天</w:t>
            </w:r>
          </w:p>
        </w:tc>
        <w:tc>
          <w:tcPr>
            <w:tcW w:w="4238" w:type="dxa"/>
          </w:tcPr>
          <w:p>
            <w:r>
              <w:t>投标文件有效期不少于90天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3178" w:type="dxa"/>
          </w:tcPr>
          <w:p>
            <w:r>
              <w:t>对实质性技术、商务条款的 响应没有重大负偏离或保留</w:t>
            </w:r>
          </w:p>
        </w:tc>
        <w:tc>
          <w:tcPr>
            <w:tcW w:w="4238" w:type="dxa"/>
          </w:tcPr>
          <w:p>
            <w:r>
              <w:t>对实质性技术、商务条款的响应没有重大负偏离或保留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3178" w:type="dxa"/>
          </w:tcPr>
          <w:p>
            <w:r>
              <w:t>报价是固定价且是唯一的，符合招标文件规定的报价要求</w:t>
            </w:r>
          </w:p>
        </w:tc>
        <w:tc>
          <w:tcPr>
            <w:tcW w:w="4238" w:type="dxa"/>
          </w:tcPr>
          <w:p>
            <w:r>
              <w:t>报价是固定价且是唯一的，符合招标文件规定的报价要求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3178" w:type="dxa"/>
          </w:tcPr>
          <w:p>
            <w:r>
              <w:t>不存在低于成本价的报价或 报价明显不合理而投标人不能合理说明的情况</w:t>
            </w:r>
          </w:p>
        </w:tc>
        <w:tc>
          <w:tcPr>
            <w:tcW w:w="4238" w:type="dxa"/>
          </w:tcPr>
          <w:p>
            <w:r>
              <w:t>不存在低于成本价的报价或报价明显不合理而投标人不能合理说明的情况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3178" w:type="dxa"/>
          </w:tcPr>
          <w:p>
            <w:r>
              <w:t>没有出现招标文件规定的被 视为无效投标的其它情形</w:t>
            </w:r>
          </w:p>
        </w:tc>
        <w:tc>
          <w:tcPr>
            <w:tcW w:w="4238" w:type="dxa"/>
          </w:tcPr>
          <w:p>
            <w:r>
              <w:t>没有出现招标文件规定的被视为无效投标的其它情形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7</w:t>
            </w:r>
          </w:p>
        </w:tc>
        <w:tc>
          <w:tcPr>
            <w:tcW w:w="3178" w:type="dxa"/>
          </w:tcPr>
          <w:p>
            <w:r>
              <w:t>没有不符合法律、法规规定的其他要求</w:t>
            </w:r>
          </w:p>
        </w:tc>
        <w:tc>
          <w:tcPr>
            <w:tcW w:w="4238" w:type="dxa"/>
          </w:tcPr>
          <w:p>
            <w:r>
              <w:t>没有不符合法律、法规规定的其他要求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8</w:t>
            </w:r>
          </w:p>
        </w:tc>
        <w:tc>
          <w:tcPr>
            <w:tcW w:w="3178" w:type="dxa"/>
          </w:tcPr>
          <w:p>
            <w:r>
              <w:t>投标文件不含有采购人不能 接受的附加条件</w:t>
            </w:r>
          </w:p>
        </w:tc>
        <w:tc>
          <w:tcPr>
            <w:tcW w:w="4238" w:type="dxa"/>
          </w:tcPr>
          <w:p>
            <w:r>
              <w:t>投标文件不含有采购人不能接受的附加条件</w:t>
            </w:r>
          </w:p>
        </w:tc>
      </w:tr>
    </w:tbl>
    <w:p/>
    <w:p>
      <w:r>
        <w:rPr>
          <w:b/>
          <w:sz w:val="24"/>
        </w:rPr>
        <w:t>2.投标文件澄清</w:t>
      </w:r>
    </w:p>
    <w:p>
      <w:pPr>
        <w:ind w:firstLine="480"/>
      </w:pPr>
      <w: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t>投标人需登录广东政府采购智慧云平台项目采购系统的等候大厅，在规定时间内完成澄清（响应），并加盖电子印章。</w:t>
      </w:r>
    </w:p>
    <w:p>
      <w:pPr>
        <w:ind w:firstLine="480"/>
      </w:pPr>
      <w: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t>2.2评标委员会不接受投标人主动提出的澄清、说明或补正。</w:t>
      </w:r>
    </w:p>
    <w:p>
      <w:pPr>
        <w:ind w:firstLine="480"/>
      </w:pPr>
      <w:r>
        <w:t>2.3评标委员会对投标人提交的澄清、说明或补正有疑问的，可以要求投标人进一步澄清、说明或补正。</w:t>
      </w:r>
    </w:p>
    <w:p>
      <w:r>
        <w:rPr>
          <w:b/>
          <w:sz w:val="24"/>
        </w:rPr>
        <w:t>3.详细评审</w:t>
      </w:r>
    </w:p>
    <w:p>
      <w:pPr>
        <w:ind w:firstLine="480"/>
      </w:pPr>
    </w:p>
    <w:p/>
    <w:p/>
    <w:p>
      <w:r>
        <w:t>采购包1(新兴县第三人民医院影像、超声类医疗设备采购项目):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评审因素</w:t>
            </w:r>
          </w:p>
        </w:tc>
        <w:tc>
          <w:tcPr>
            <w:tcW w:w="7383" w:type="dxa"/>
            <w:gridSpan w:val="2"/>
          </w:tcPr>
          <w:p>
            <w:pPr>
              <w:jc w:val="center"/>
            </w:pPr>
            <w: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分值构成</w:t>
            </w:r>
          </w:p>
        </w:tc>
        <w:tc>
          <w:tcPr>
            <w:tcW w:w="7383" w:type="dxa"/>
            <w:gridSpan w:val="2"/>
          </w:tcPr>
          <w:p>
            <w:r>
              <w:t>商务部分15.0分</w:t>
            </w:r>
          </w:p>
          <w:p>
            <w:r>
              <w:t>技术部分45.0分</w:t>
            </w:r>
          </w:p>
          <w:p>
            <w:r>
              <w:t>报价得分40.0分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技术部分</w:t>
            </w:r>
          </w:p>
        </w:tc>
        <w:tc>
          <w:tcPr>
            <w:tcW w:w="2307" w:type="dxa"/>
          </w:tcPr>
          <w:p>
            <w:pPr>
              <w:jc w:val="left"/>
            </w:pPr>
            <w:r>
              <w:t>用户需求响应程度 (35.0分)</w:t>
            </w:r>
          </w:p>
        </w:tc>
        <w:tc>
          <w:tcPr>
            <w:tcW w:w="5076" w:type="dxa"/>
          </w:tcPr>
          <w:p>
            <w:pPr>
              <w:jc w:val="left"/>
            </w:pPr>
            <w:r>
              <w:t>考查投标人对“采购项目技术要求”的响应程度，全部满足得35分；带“▲”项条款有不满足的，每一项扣 2 分；其他一般技术条款（非“▲”项）有不满足的，每一项扣1 分，扣完为止。 【说明：投标人须在投标文件中提供设备生产厂家的相关技术参数的证明资料，并加盖生产厂家公章或者代理商公章。】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安装调试、质量保证措施 (5.0分)</w:t>
            </w:r>
          </w:p>
        </w:tc>
        <w:tc>
          <w:tcPr>
            <w:tcW w:w="5076" w:type="dxa"/>
          </w:tcPr>
          <w:p>
            <w:pPr>
              <w:jc w:val="left"/>
            </w:pPr>
            <w:r>
              <w:t>根据各投标人的安装调试方案及质量保证措施进行综合评分：  1、安装调试方案及质量保证措施具体、全面，完全满足要求的，得 5 分； 2、安装调试方案基本满足要求，质量保障有承诺的，得3 分；  3、安装调试方案不满足要求，质量保障措施不完善或没有实质响应的，得 1 分。 【说明：不提供不得分。】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培训方案 (5.0分)</w:t>
            </w:r>
          </w:p>
        </w:tc>
        <w:tc>
          <w:tcPr>
            <w:tcW w:w="5076" w:type="dxa"/>
          </w:tcPr>
          <w:p>
            <w:pPr>
              <w:jc w:val="left"/>
            </w:pPr>
            <w:r>
              <w:t>根据各投标人提供的技术培训方案（包括培训条件、培训安排、培训内容、 培训人数等）是否合理，与项目实施的配合程度进行综合评分： 1、方案详细、具体，针对性强，完全满足项目实际需要的，得5分；  2、方案基本可行，有针对性，基本满足项目需要的，得 3分；   3、方案不够详细，提供的培训条件、内容对比一般的，得1分。【说明：不提供不得分。】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商务部分</w:t>
            </w:r>
          </w:p>
        </w:tc>
        <w:tc>
          <w:tcPr>
            <w:tcW w:w="2307" w:type="dxa"/>
          </w:tcPr>
          <w:p>
            <w:pPr>
              <w:jc w:val="left"/>
            </w:pPr>
            <w:r>
              <w:t>项目相关业绩 (10.0分)</w:t>
            </w:r>
          </w:p>
        </w:tc>
        <w:tc>
          <w:tcPr>
            <w:tcW w:w="5076" w:type="dxa"/>
          </w:tcPr>
          <w:p>
            <w:pPr>
              <w:jc w:val="left"/>
            </w:pPr>
            <w:r>
              <w:t>投标人自 2020 年 1 月 1 号（以合同签订时间为准）承接过同类项目，每提供一个得2分，本项最多10分。【说明：投标人须在投标文件中提供相关项目业绩的合同关键页和中标通知书复印件并加盖投标人公章，不提供或不完整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售后服务 (5.0分)</w:t>
            </w:r>
          </w:p>
        </w:tc>
        <w:tc>
          <w:tcPr>
            <w:tcW w:w="5076" w:type="dxa"/>
          </w:tcPr>
          <w:p>
            <w:pPr>
              <w:jc w:val="left"/>
            </w:pPr>
            <w:r>
              <w:t>投标人提供所投产品的售后服务承诺函（内容包括但不限于定期回访、售后服务人员、出现质量问题承诺更换的时间等）进行评审：有详尽的售后服务承诺，且承诺内容可靠，得5分；每出现一处相对弱势或瑕 疵或欠缺的，扣1分，扣完为止。【说明：以投标人提供证明文件资料，并加盖厂商公章或代理商公章，不提供不得分。】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投标报价</w:t>
            </w:r>
          </w:p>
        </w:tc>
        <w:tc>
          <w:tcPr>
            <w:tcW w:w="2307" w:type="dxa"/>
          </w:tcPr>
          <w:p>
            <w:pPr>
              <w:jc w:val="left"/>
            </w:pPr>
            <w:r>
              <w:t>投标报价得分 (40.0分)</w:t>
            </w:r>
          </w:p>
        </w:tc>
        <w:tc>
          <w:tcPr>
            <w:tcW w:w="5076" w:type="dxa"/>
          </w:tcPr>
          <w:p>
            <w:pPr>
              <w:jc w:val="left"/>
            </w:pPr>
            <w: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t>采购包1：</w:t>
      </w:r>
    </w:p>
    <w:p/>
    <w:p>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t>除了按第四章第一点第7条修正并经投标人确认的投标报价作为中标价外，中标价以开标时公开唱标价为准。</w:t>
      </w:r>
    </w:p>
    <w:p>
      <w:r>
        <w:rPr>
          <w:b/>
          <w:sz w:val="24"/>
        </w:rPr>
        <w:t>6.其他无效投标的情形：</w:t>
      </w:r>
    </w:p>
    <w:p>
      <w:pPr>
        <w:ind w:firstLine="480"/>
      </w:pPr>
      <w:r>
        <w:t>(1)评标期间，投标人没有按评标委员会的要求提交法定代表人或其委托代理人签字的澄清、说明、补正或改变了投标文件的实质性内容的。</w:t>
      </w:r>
    </w:p>
    <w:p>
      <w:pPr>
        <w:ind w:firstLine="480"/>
      </w:pPr>
      <w:r>
        <w:t>(2)投标文件提供虚假材料的。</w:t>
      </w:r>
    </w:p>
    <w:p>
      <w:pPr>
        <w:ind w:firstLine="480"/>
      </w:pPr>
      <w:r>
        <w:t>(3)投标人以他人名义投标、串通投标、以行贿手段谋取中标或者以其他弄虚作假方式投标的。</w:t>
      </w:r>
    </w:p>
    <w:p>
      <w:pPr>
        <w:ind w:firstLine="480"/>
      </w:pPr>
      <w:r>
        <w:t>(4)投标人对采购人、采购代理机构、评标委员会及其工作人员施加影响，有碍招标公平、公正的。</w:t>
      </w:r>
    </w:p>
    <w:p>
      <w:pPr>
        <w:ind w:firstLine="480"/>
      </w:pPr>
      <w:r>
        <w:t>(5)投标文件含有采购人不能接受的附加条件的。</w:t>
      </w:r>
    </w:p>
    <w:p>
      <w:pPr>
        <w:ind w:firstLine="480"/>
      </w:pPr>
      <w:r>
        <w:t>(6)法律、法规和招标文件规定的其他无效情形。</w:t>
      </w:r>
    </w:p>
    <w:p>
      <w:pPr>
        <w:ind w:firstLine="480"/>
      </w:pPr>
    </w:p>
    <w:p>
      <w: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type="textWrapping"/>
      </w:r>
      <w:r>
        <w:br w:type="textWrapping"/>
      </w:r>
      <w:r>
        <w:br w:type="textWrapping"/>
      </w:r>
      <w:r>
        <w:br w:type="textWrapping"/>
      </w:r>
      <w:r>
        <w:br w:type="textWrapping"/>
      </w:r>
      <w:r>
        <w:rPr>
          <w:color w:val="222222"/>
          <w:sz w:val="27"/>
        </w:rPr>
        <w:t xml:space="preserve"> </w:t>
      </w:r>
    </w:p>
    <w:p>
      <w:pPr>
        <w:jc w:val="center"/>
      </w:pPr>
      <w:r>
        <w:rPr>
          <w:color w:val="222222"/>
          <w:sz w:val="28"/>
        </w:rPr>
        <w:t>采购计划编号：</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的采购结果，按照《中华人民共和国政府采购法》、《中华人民共和国民法典(合同编)》的规定，经双方协商，本着平等互利和诚实信用的原则，一致同意签订本合同如下。</w:t>
      </w:r>
    </w:p>
    <w:p>
      <w:pPr>
        <w:jc w:val="both"/>
      </w:pPr>
      <w:r>
        <w:rPr>
          <w:b/>
          <w:sz w:val="27"/>
        </w:rPr>
        <w:t>一、货物内容</w:t>
      </w:r>
    </w:p>
    <w:p>
      <w:pPr>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6"/>
        <w:gridCol w:w="3516"/>
        <w:gridCol w:w="696"/>
        <w:gridCol w:w="470"/>
        <w:gridCol w:w="470"/>
        <w:gridCol w:w="936"/>
        <w:gridCol w:w="9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top w:val="single" w:color="CCCCCC" w:sz="4" w:space="0"/>
              <w:left w:val="single" w:color="CCCCCC" w:sz="4" w:space="0"/>
              <w:bottom w:val="single" w:color="CCCCCC" w:sz="8" w:space="0"/>
              <w:right w:val="single" w:color="CCCCCC" w:sz="4" w:space="0"/>
            </w:tcBorders>
            <w:vAlign w:val="center"/>
          </w:tcPr>
          <w:p>
            <w:pPr>
              <w:jc w:val="both"/>
            </w:pPr>
            <w:r>
              <w:rPr>
                <w:sz w:val="24"/>
              </w:rPr>
              <w:t>名称</w:t>
            </w:r>
          </w:p>
        </w:tc>
        <w:tc>
          <w:tcPr>
            <w:tcW w:w="3516" w:type="dxa"/>
            <w:tcBorders>
              <w:top w:val="single" w:color="CCCCCC" w:sz="4" w:space="0"/>
              <w:bottom w:val="single" w:color="CCCCCC" w:sz="8" w:space="0"/>
              <w:right w:val="single" w:color="CCCCCC" w:sz="4" w:space="0"/>
            </w:tcBorders>
            <w:vAlign w:val="center"/>
          </w:tcPr>
          <w:p>
            <w:pPr>
              <w:jc w:val="center"/>
            </w:pPr>
            <w:r>
              <w:rPr>
                <w:sz w:val="24"/>
              </w:rPr>
              <w:t xml:space="preserve">品牌、规格、标准/主要服务内容 </w:t>
            </w:r>
          </w:p>
        </w:tc>
        <w:tc>
          <w:tcPr>
            <w:tcW w:w="696" w:type="dxa"/>
            <w:tcBorders>
              <w:top w:val="single" w:color="CCCCCC" w:sz="4" w:space="0"/>
              <w:bottom w:val="single" w:color="CCCCCC" w:sz="8" w:space="0"/>
              <w:right w:val="single" w:color="CCCCCC" w:sz="4" w:space="0"/>
            </w:tcBorders>
            <w:vAlign w:val="center"/>
          </w:tcPr>
          <w:p>
            <w:pPr>
              <w:jc w:val="both"/>
            </w:pPr>
            <w:r>
              <w:rPr>
                <w:sz w:val="24"/>
              </w:rPr>
              <w:t>产地</w:t>
            </w:r>
          </w:p>
        </w:tc>
        <w:tc>
          <w:tcPr>
            <w:tcW w:w="470" w:type="dxa"/>
            <w:tcBorders>
              <w:top w:val="single" w:color="CCCCCC" w:sz="4" w:space="0"/>
              <w:bottom w:val="single" w:color="CCCCCC" w:sz="8" w:space="0"/>
              <w:right w:val="single" w:color="CCCCCC" w:sz="4" w:space="0"/>
            </w:tcBorders>
            <w:vAlign w:val="center"/>
          </w:tcPr>
          <w:p>
            <w:pPr>
              <w:jc w:val="center"/>
            </w:pPr>
            <w:r>
              <w:rPr>
                <w:sz w:val="24"/>
              </w:rPr>
              <w:t>数量</w:t>
            </w:r>
          </w:p>
        </w:tc>
        <w:tc>
          <w:tcPr>
            <w:tcW w:w="470" w:type="dxa"/>
            <w:tcBorders>
              <w:top w:val="single" w:color="CCCCCC" w:sz="4" w:space="0"/>
              <w:bottom w:val="single" w:color="CCCCCC" w:sz="8" w:space="0"/>
              <w:right w:val="single" w:color="CCCCCC" w:sz="4" w:space="0"/>
            </w:tcBorders>
            <w:vAlign w:val="center"/>
          </w:tcPr>
          <w:p>
            <w:pPr>
              <w:jc w:val="center"/>
            </w:pPr>
            <w:r>
              <w:rPr>
                <w:sz w:val="24"/>
              </w:rPr>
              <w:t>单位</w:t>
            </w:r>
          </w:p>
        </w:tc>
        <w:tc>
          <w:tcPr>
            <w:tcW w:w="705" w:type="dxa"/>
            <w:tcBorders>
              <w:top w:val="single" w:color="CCCCCC" w:sz="4" w:space="0"/>
              <w:bottom w:val="single" w:color="CCCCCC" w:sz="8" w:space="0"/>
              <w:right w:val="single" w:color="CCCCCC" w:sz="4" w:space="0"/>
            </w:tcBorders>
            <w:vAlign w:val="center"/>
          </w:tcPr>
          <w:p>
            <w:pPr>
              <w:jc w:val="center"/>
            </w:pPr>
            <w:r>
              <w:rPr>
                <w:sz w:val="24"/>
              </w:rPr>
              <w:t>单价</w:t>
            </w:r>
          </w:p>
          <w:p>
            <w:pPr>
              <w:jc w:val="center"/>
            </w:pPr>
            <w:r>
              <w:rPr>
                <w:sz w:val="24"/>
              </w:rPr>
              <w:t>（元）</w:t>
            </w:r>
          </w:p>
        </w:tc>
        <w:tc>
          <w:tcPr>
            <w:tcW w:w="705" w:type="dxa"/>
            <w:tcBorders>
              <w:top w:val="single" w:color="CCCCCC" w:sz="4" w:space="0"/>
              <w:bottom w:val="single" w:color="CCCCCC" w:sz="8" w:space="0"/>
              <w:right w:val="single" w:color="CCCCCC" w:sz="4" w:space="0"/>
            </w:tcBorders>
            <w:vAlign w:val="center"/>
          </w:tcPr>
          <w:p>
            <w:pPr>
              <w:jc w:val="center"/>
            </w:pPr>
            <w:r>
              <w:rPr>
                <w:sz w:val="24"/>
              </w:rPr>
              <w:t>金额</w:t>
            </w:r>
          </w:p>
          <w:p>
            <w:pPr>
              <w:jc w:val="center"/>
            </w:pPr>
            <w:r>
              <w:rPr>
                <w:sz w:val="24"/>
              </w:rPr>
              <w:t>（元）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vAlign w:val="center"/>
          </w:tcPr>
          <w:p>
            <w:pPr>
              <w:jc w:val="center"/>
            </w:pPr>
            <w:r>
              <w:rPr>
                <w:sz w:val="24"/>
              </w:rPr>
              <w:t xml:space="preserve"> **</w:t>
            </w:r>
          </w:p>
        </w:tc>
        <w:tc>
          <w:tcPr>
            <w:tcW w:w="3516" w:type="dxa"/>
            <w:tcBorders>
              <w:bottom w:val="single" w:color="CCCCCC" w:sz="4" w:space="0"/>
              <w:right w:val="single" w:color="CCCCCC" w:sz="4" w:space="0"/>
            </w:tcBorders>
            <w:vAlign w:val="center"/>
          </w:tcPr>
          <w:p>
            <w:pPr>
              <w:jc w:val="center"/>
            </w:pPr>
            <w:r>
              <w:rPr>
                <w:sz w:val="24"/>
              </w:rPr>
              <w:t xml:space="preserve">** </w:t>
            </w:r>
          </w:p>
        </w:tc>
        <w:tc>
          <w:tcPr>
            <w:tcW w:w="696"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vAlign w:val="center"/>
          </w:tcPr>
          <w:p>
            <w:pPr>
              <w:jc w:val="center"/>
            </w:pPr>
            <w:r>
              <w:rPr>
                <w:sz w:val="24"/>
              </w:rPr>
              <w:t xml:space="preserve"> </w:t>
            </w:r>
          </w:p>
        </w:tc>
        <w:tc>
          <w:tcPr>
            <w:tcW w:w="3516" w:type="dxa"/>
            <w:tcBorders>
              <w:bottom w:val="single" w:color="CCCCCC" w:sz="4" w:space="0"/>
              <w:right w:val="single" w:color="CCCCCC" w:sz="4" w:space="0"/>
            </w:tcBorders>
            <w:vAlign w:val="center"/>
          </w:tcPr>
          <w:p>
            <w:pPr>
              <w:jc w:val="center"/>
            </w:pPr>
            <w:r>
              <w:rPr>
                <w:sz w:val="24"/>
              </w:rPr>
              <w:t xml:space="preserve"> </w:t>
            </w:r>
          </w:p>
        </w:tc>
        <w:tc>
          <w:tcPr>
            <w:tcW w:w="696"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vAlign w:val="center"/>
          </w:tcPr>
          <w:p>
            <w:pPr>
              <w:jc w:val="center"/>
            </w:pPr>
            <w:r>
              <w:rPr>
                <w:sz w:val="24"/>
              </w:rPr>
              <w:t xml:space="preserve"> </w:t>
            </w:r>
          </w:p>
        </w:tc>
        <w:tc>
          <w:tcPr>
            <w:tcW w:w="3516" w:type="dxa"/>
            <w:tcBorders>
              <w:bottom w:val="single" w:color="CCCCCC" w:sz="4" w:space="0"/>
              <w:right w:val="single" w:color="CCCCCC" w:sz="4" w:space="0"/>
            </w:tcBorders>
            <w:vAlign w:val="center"/>
          </w:tcPr>
          <w:p>
            <w:pPr>
              <w:jc w:val="center"/>
            </w:pPr>
            <w:r>
              <w:rPr>
                <w:sz w:val="24"/>
              </w:rPr>
              <w:t xml:space="preserve"> </w:t>
            </w:r>
          </w:p>
        </w:tc>
        <w:tc>
          <w:tcPr>
            <w:tcW w:w="696"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vAlign w:val="center"/>
          </w:tcPr>
          <w:p>
            <w:pPr>
              <w:jc w:val="center"/>
            </w:pPr>
            <w:r>
              <w:rPr>
                <w:sz w:val="24"/>
              </w:rPr>
              <w:t xml:space="preserve"> </w:t>
            </w:r>
          </w:p>
        </w:tc>
        <w:tc>
          <w:tcPr>
            <w:tcW w:w="3516" w:type="dxa"/>
            <w:tcBorders>
              <w:bottom w:val="single" w:color="CCCCCC" w:sz="4" w:space="0"/>
              <w:right w:val="single" w:color="CCCCCC" w:sz="4" w:space="0"/>
            </w:tcBorders>
            <w:vAlign w:val="center"/>
          </w:tcPr>
          <w:p>
            <w:pPr>
              <w:jc w:val="center"/>
            </w:pPr>
            <w:r>
              <w:rPr>
                <w:sz w:val="24"/>
              </w:rPr>
              <w:t xml:space="preserve"> </w:t>
            </w:r>
          </w:p>
        </w:tc>
        <w:tc>
          <w:tcPr>
            <w:tcW w:w="696"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vAlign w:val="center"/>
          </w:tcPr>
          <w:p>
            <w:pPr>
              <w:jc w:val="center"/>
            </w:pPr>
            <w:r>
              <w:rPr>
                <w:sz w:val="24"/>
              </w:rPr>
              <w:t xml:space="preserve"> </w:t>
            </w:r>
          </w:p>
        </w:tc>
        <w:tc>
          <w:tcPr>
            <w:tcW w:w="3516" w:type="dxa"/>
            <w:tcBorders>
              <w:bottom w:val="single" w:color="CCCCCC" w:sz="4" w:space="0"/>
              <w:right w:val="single" w:color="CCCCCC" w:sz="4" w:space="0"/>
            </w:tcBorders>
            <w:vAlign w:val="center"/>
          </w:tcPr>
          <w:p>
            <w:pPr>
              <w:jc w:val="center"/>
            </w:pPr>
            <w:r>
              <w:rPr>
                <w:sz w:val="24"/>
              </w:rPr>
              <w:t xml:space="preserve"> </w:t>
            </w:r>
          </w:p>
        </w:tc>
        <w:tc>
          <w:tcPr>
            <w:tcW w:w="696"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470"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c>
          <w:tcPr>
            <w:tcW w:w="705" w:type="dxa"/>
            <w:tcBorders>
              <w:bottom w:val="single" w:color="CCCCCC" w:sz="4" w:space="0"/>
              <w:right w:val="single" w:color="CCCCCC" w:sz="4" w:space="0"/>
            </w:tcBorders>
            <w:vAlign w:val="center"/>
          </w:tcPr>
          <w:p>
            <w:pPr>
              <w:jc w:val="center"/>
            </w:pPr>
            <w:r>
              <w:rPr>
                <w:sz w:val="2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553" w:type="dxa"/>
            <w:gridSpan w:val="6"/>
            <w:tcBorders>
              <w:left w:val="single" w:color="CCCCCC" w:sz="4" w:space="0"/>
              <w:bottom w:val="single" w:color="CCCCCC" w:sz="4" w:space="0"/>
              <w:right w:val="single" w:color="CCCCCC" w:sz="4" w:space="0"/>
            </w:tcBorders>
            <w:vAlign w:val="center"/>
          </w:tcPr>
          <w:p>
            <w:pPr>
              <w:jc w:val="center"/>
            </w:pPr>
            <w:r>
              <w:rPr>
                <w:sz w:val="24"/>
              </w:rPr>
              <w:t>合计：人民币大写：**元整</w:t>
            </w:r>
          </w:p>
        </w:tc>
        <w:tc>
          <w:tcPr>
            <w:tcW w:w="705" w:type="dxa"/>
            <w:tcBorders>
              <w:bottom w:val="single" w:color="CCCCCC" w:sz="4" w:space="0"/>
              <w:right w:val="single" w:color="CCCCCC" w:sz="4" w:space="0"/>
            </w:tcBorders>
            <w:vAlign w:val="center"/>
          </w:tcPr>
          <w:p>
            <w:pPr>
              <w:jc w:val="center"/>
            </w:pPr>
            <w:r>
              <w:rPr>
                <w:sz w:val="24"/>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top w:val="nil"/>
              <w:left w:val="nil"/>
              <w:bottom w:val="nil"/>
              <w:right w:val="nil"/>
            </w:tcBorders>
          </w:tcPr>
          <w:p>
            <w:r>
              <w:t xml:space="preserve"> </w:t>
            </w:r>
          </w:p>
        </w:tc>
        <w:tc>
          <w:tcPr>
            <w:tcW w:w="3516" w:type="dxa"/>
            <w:tcBorders>
              <w:top w:val="nil"/>
              <w:left w:val="nil"/>
              <w:bottom w:val="nil"/>
              <w:right w:val="nil"/>
            </w:tcBorders>
          </w:tcPr>
          <w:p>
            <w:r>
              <w:t xml:space="preserve"> </w:t>
            </w:r>
          </w:p>
        </w:tc>
        <w:tc>
          <w:tcPr>
            <w:tcW w:w="696" w:type="dxa"/>
            <w:tcBorders>
              <w:top w:val="nil"/>
              <w:left w:val="nil"/>
              <w:bottom w:val="nil"/>
              <w:right w:val="nil"/>
            </w:tcBorders>
          </w:tcPr>
          <w:p>
            <w:r>
              <w:t xml:space="preserve"> </w:t>
            </w:r>
          </w:p>
        </w:tc>
        <w:tc>
          <w:tcPr>
            <w:tcW w:w="470" w:type="dxa"/>
            <w:tcBorders>
              <w:top w:val="nil"/>
              <w:left w:val="nil"/>
              <w:bottom w:val="nil"/>
              <w:right w:val="nil"/>
            </w:tcBorders>
          </w:tcPr>
          <w:p>
            <w:r>
              <w:t xml:space="preserve"> </w:t>
            </w:r>
          </w:p>
        </w:tc>
        <w:tc>
          <w:tcPr>
            <w:tcW w:w="470" w:type="dxa"/>
            <w:tcBorders>
              <w:top w:val="nil"/>
              <w:left w:val="nil"/>
              <w:bottom w:val="nil"/>
              <w:right w:val="nil"/>
            </w:tcBorders>
          </w:tcPr>
          <w:p>
            <w:r>
              <w:t xml:space="preserve"> </w:t>
            </w:r>
          </w:p>
        </w:tc>
        <w:tc>
          <w:tcPr>
            <w:tcW w:w="705" w:type="dxa"/>
            <w:tcBorders>
              <w:top w:val="nil"/>
              <w:left w:val="nil"/>
              <w:bottom w:val="nil"/>
              <w:right w:val="nil"/>
            </w:tcBorders>
          </w:tcPr>
          <w:p>
            <w:r>
              <w:t xml:space="preserve"> </w:t>
            </w:r>
          </w:p>
        </w:tc>
        <w:tc>
          <w:tcPr>
            <w:tcW w:w="705" w:type="dxa"/>
            <w:tcBorders>
              <w:top w:val="nil"/>
              <w:left w:val="nil"/>
              <w:bottom w:val="nil"/>
              <w:right w:val="nil"/>
            </w:tcBorders>
          </w:tcPr>
          <w:p>
            <w: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二、合同金额</w:t>
      </w:r>
    </w:p>
    <w:p>
      <w:pPr>
        <w:jc w:val="both"/>
      </w:pPr>
      <w:r>
        <w:rPr>
          <w:sz w:val="27"/>
        </w:rPr>
        <w:t>合同金额为（大写）：_________________元（￥_______________元）人民币。</w:t>
      </w:r>
    </w:p>
    <w:p>
      <w:pPr>
        <w:jc w:val="both"/>
      </w:pPr>
      <w:r>
        <w:rPr>
          <w:b/>
          <w:sz w:val="27"/>
        </w:rPr>
        <w:t>三、设备要求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四、交货期、交货方式及交货地点</w:t>
      </w:r>
    </w:p>
    <w:p>
      <w:pPr>
        <w:jc w:val="both"/>
      </w:pPr>
      <w:r>
        <w:rPr>
          <w:sz w:val="27"/>
        </w:rPr>
        <w:t xml:space="preserve">       1.交货期：</w:t>
      </w:r>
    </w:p>
    <w:p>
      <w:pPr>
        <w:jc w:val="both"/>
      </w:pPr>
      <w:r>
        <w:rPr>
          <w:sz w:val="27"/>
        </w:rPr>
        <w:t xml:space="preserve">       2.交货方式：</w:t>
      </w:r>
    </w:p>
    <w:p>
      <w:pPr>
        <w:jc w:val="both"/>
      </w:pPr>
      <w:r>
        <w:rPr>
          <w:sz w:val="27"/>
        </w:rPr>
        <w:t xml:space="preserve">       3.交货地点：</w:t>
      </w:r>
    </w:p>
    <w:p>
      <w:pPr>
        <w:jc w:val="both"/>
      </w:pPr>
      <w:r>
        <w:rPr>
          <w:b/>
          <w:sz w:val="27"/>
        </w:rPr>
        <w:t>五、付款方式</w:t>
      </w:r>
    </w:p>
    <w:p>
      <w:pPr>
        <w:jc w:val="both"/>
      </w:pPr>
      <w:r>
        <w:rPr>
          <w:sz w:val="27"/>
        </w:rPr>
        <w:t>由甲方按下列程序在</w:t>
      </w:r>
      <w:r>
        <w:rPr>
          <w:sz w:val="27"/>
          <w:u w:val="single"/>
        </w:rPr>
        <w:t xml:space="preserve">       </w:t>
      </w:r>
      <w:r>
        <w:rPr>
          <w:sz w:val="27"/>
        </w:rPr>
        <w:t>内付款：</w:t>
      </w:r>
    </w:p>
    <w:p>
      <w:pPr>
        <w:jc w:val="both"/>
      </w:pPr>
      <w:r>
        <w:rPr>
          <w:sz w:val="27"/>
        </w:rPr>
        <w:t>1.预付款：签订合同后，支付合同总价的</w:t>
      </w:r>
      <w:r>
        <w:rPr>
          <w:sz w:val="27"/>
          <w:u w:val="single"/>
        </w:rPr>
        <w:t xml:space="preserve">     </w:t>
      </w:r>
      <w:r>
        <w:rPr>
          <w:sz w:val="27"/>
        </w:rPr>
        <w:t>%。</w:t>
      </w:r>
    </w:p>
    <w:p>
      <w:pPr>
        <w:jc w:val="both"/>
      </w:pPr>
      <w:r>
        <w:rPr>
          <w:sz w:val="27"/>
        </w:rPr>
        <w:t>2.设备安装调试结束，提交全部报告材料，调试完成并验收合格后，支付至合同金额的</w:t>
      </w:r>
      <w:r>
        <w:rPr>
          <w:sz w:val="27"/>
          <w:u w:val="single"/>
        </w:rPr>
        <w:t xml:space="preserve">     </w:t>
      </w:r>
      <w:r>
        <w:rPr>
          <w:sz w:val="27"/>
        </w:rPr>
        <w:t>%，同时无息退还乙方的合同履约保证金。</w:t>
      </w:r>
    </w:p>
    <w:p>
      <w:pPr>
        <w:jc w:val="both"/>
      </w:pPr>
      <w:r>
        <w:rPr>
          <w:sz w:val="27"/>
        </w:rPr>
        <w:t>3.从验收合格之日起，正常使用</w:t>
      </w:r>
      <w:r>
        <w:rPr>
          <w:sz w:val="27"/>
          <w:u w:val="single"/>
        </w:rPr>
        <w:t xml:space="preserve">    </w:t>
      </w:r>
      <w:r>
        <w:rPr>
          <w:sz w:val="27"/>
        </w:rPr>
        <w:t>个月后，支付合同总价的</w:t>
      </w:r>
      <w:r>
        <w:rPr>
          <w:sz w:val="27"/>
          <w:u w:val="single"/>
        </w:rPr>
        <w:t xml:space="preserve">   </w:t>
      </w:r>
      <w:r>
        <w:rPr>
          <w:sz w:val="27"/>
        </w:rPr>
        <w:t>％。</w:t>
      </w:r>
    </w:p>
    <w:p>
      <w:pPr>
        <w:jc w:val="both"/>
      </w:pPr>
      <w:r>
        <w:rPr>
          <w:sz w:val="27"/>
        </w:rPr>
        <w:t>4.  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sz w:val="27"/>
        </w:rPr>
        <w:t>5.采购人延迟支付政府采购供应商（中标人）款项的，应当支付逾期利息，利率于双方合同签订时约定。（注：双方对逾期利息的利率有约定的，约定利率不得低于合同订立时1年期贷款市场报价利率；未作约定的，按照每日利率万分之五支付逾期利息。）</w:t>
      </w:r>
    </w:p>
    <w:p>
      <w:pPr>
        <w:jc w:val="both"/>
      </w:pPr>
      <w:r>
        <w:rPr>
          <w:b/>
          <w:sz w:val="27"/>
        </w:rPr>
        <w:t>六、质保期及售后服务要求</w:t>
      </w:r>
    </w:p>
    <w:p>
      <w:pPr>
        <w:jc w:val="both"/>
      </w:pPr>
      <w:r>
        <w:rPr>
          <w:sz w:val="27"/>
        </w:rPr>
        <w:t>1.本合同的质量保证期（简称“质保期”）为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2.质保期内，如设备或零部件因质量原因出现故障而造成短期停用时，则质保期和免费维修期相应顺延。如停用时间累计超过60天则质保期重新计算。</w:t>
      </w:r>
    </w:p>
    <w:p>
      <w:pPr>
        <w:jc w:val="both"/>
      </w:pPr>
      <w:r>
        <w:rPr>
          <w:sz w:val="27"/>
        </w:rPr>
        <w:t>3.对甲方的服务通知，乙方在接报后1小时内响应，4小时内到达现场，48小时内处理完毕。若在48小时内仍未能有效解决，乙方须免费提供同档次的设备予甲方临时使用。</w:t>
      </w:r>
    </w:p>
    <w:p>
      <w:pPr>
        <w:jc w:val="both"/>
      </w:pPr>
      <w:r>
        <w:rPr>
          <w:b/>
          <w:sz w:val="27"/>
        </w:rPr>
        <w:t>七、安装与调试</w:t>
      </w:r>
    </w:p>
    <w:p>
      <w:pPr>
        <w:jc w:val="both"/>
      </w:pPr>
      <w:r>
        <w:rPr>
          <w:sz w:val="27"/>
        </w:rPr>
        <w:t>1.乙方必须依照招标文件的要求和报价文件的承诺，将设备、系统安装并调试至正常运行的最佳状态。</w:t>
      </w:r>
    </w:p>
    <w:p>
      <w:pPr>
        <w:jc w:val="both"/>
      </w:pPr>
      <w:r>
        <w:rPr>
          <w:b/>
          <w:sz w:val="27"/>
        </w:rPr>
        <w:t>八、验收：</w:t>
      </w:r>
    </w:p>
    <w:p>
      <w:pPr>
        <w:jc w:val="both"/>
      </w:pPr>
      <w:r>
        <w:rPr>
          <w:sz w:val="27"/>
        </w:rPr>
        <w:t>1.交付验收标准依次序对照适用标准为：①符合中华人民共和国国家安全质量标准、环保标准或行业标准；②符合招标文件和响应承诺中甲方认可的合理最佳配置、参数及各项要求；③货物来源国官方标准。</w:t>
      </w:r>
    </w:p>
    <w:p>
      <w:pPr>
        <w:jc w:val="both"/>
      </w:pPr>
      <w:r>
        <w:rPr>
          <w:sz w:val="27"/>
        </w:rPr>
        <w:t>2.进口产品必须具备原产地证明和商检局的检验证明及合法进货渠道证明。</w:t>
      </w:r>
    </w:p>
    <w:p>
      <w:pPr>
        <w:jc w:val="both"/>
      </w:pPr>
      <w:r>
        <w:rPr>
          <w:sz w:val="27"/>
        </w:rPr>
        <w:t>3.货物为原厂商未启封全新包装，具出厂合格证，序列号、包装箱号与出厂批号一致，并可追索查阅。所有随设备的附件必须齐全。</w:t>
      </w:r>
    </w:p>
    <w:p>
      <w:pPr>
        <w:jc w:val="both"/>
      </w:pPr>
      <w:r>
        <w:rPr>
          <w:sz w:val="27"/>
        </w:rPr>
        <w:t>4.乙方应将关键主机设备的用户手册、保修手册、有关单证资料及配备件、随机工具等交付给甲方，使用操作及安全须知等重要资料应附有中文说明。</w:t>
      </w:r>
    </w:p>
    <w:p>
      <w:pPr>
        <w:jc w:val="both"/>
      </w:pPr>
      <w:r>
        <w:rPr>
          <w:sz w:val="27"/>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jc w:val="both"/>
      </w:pPr>
      <w:r>
        <w:rPr>
          <w:b/>
          <w:sz w:val="27"/>
        </w:rPr>
        <w:t>九、违约责任与赔偿损失</w:t>
      </w:r>
    </w:p>
    <w:p>
      <w:pPr>
        <w:jc w:val="both"/>
      </w:pPr>
      <w:r>
        <w:rPr>
          <w:sz w:val="27"/>
        </w:rPr>
        <w:t>1.乙方交付的货物、工程/提供的服务不符合本合同规定的，甲方有权拒收，并且乙方须向甲方支付本合同总价5%的违约金。</w:t>
      </w:r>
    </w:p>
    <w:p>
      <w:pPr>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5.其它违约责任按《中华人民共和国民法典(合同编)》处理。</w:t>
      </w:r>
    </w:p>
    <w:p>
      <w:pPr>
        <w:jc w:val="both"/>
      </w:pPr>
      <w:r>
        <w:rPr>
          <w:b/>
          <w:sz w:val="27"/>
        </w:rPr>
        <w:t>十、争议的解决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十二、税费</w:t>
      </w:r>
    </w:p>
    <w:p>
      <w:pPr>
        <w:jc w:val="both"/>
      </w:pPr>
      <w:r>
        <w:rPr>
          <w:sz w:val="27"/>
        </w:rPr>
        <w:t>1.在中国境内、外发生的与本合同执行有关的一切税费均由乙方负担。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1.本合同所有附件、招标文件、投标文件、中标通知书均为合同的有效组成部分，与本合同具有同等法律效力。</w:t>
      </w:r>
    </w:p>
    <w:p>
      <w:pPr>
        <w:jc w:val="both"/>
      </w:pPr>
      <w:r>
        <w:rPr>
          <w:sz w:val="27"/>
        </w:rPr>
        <w:t>2.在执行本合同的过程中，所有经双方签署确认的文件（包括会议纪要、补充协议、往来信函）即成为本合同的有效组成部分。</w:t>
      </w:r>
    </w:p>
    <w:p>
      <w:pPr>
        <w:jc w:val="both"/>
      </w:pPr>
      <w:r>
        <w:rPr>
          <w:sz w:val="27"/>
        </w:rPr>
        <w:t>3.如一方地址、电话、传真号码有变更，应在变更当日内书面通知对方，否则，应承担相应责任。</w:t>
      </w:r>
    </w:p>
    <w:p>
      <w:pPr>
        <w:jc w:val="both"/>
      </w:pPr>
      <w:r>
        <w:rPr>
          <w:sz w:val="27"/>
        </w:rPr>
        <w:t>4.除甲方事先书面同意外，乙方不得部分或全部转让其应履行的合同项下的义务。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1.本合同在甲乙双方法人代表或其授权代表签字盖章后生效。</w:t>
      </w:r>
    </w:p>
    <w:p>
      <w:pPr>
        <w:jc w:val="both"/>
      </w:pPr>
      <w:r>
        <w:rPr>
          <w:sz w:val="27"/>
        </w:rPr>
        <w:t>2.合同一式</w:t>
      </w:r>
      <w:r>
        <w:rPr>
          <w:sz w:val="27"/>
          <w:u w:val="single"/>
        </w:rPr>
        <w:t xml:space="preserve">   </w:t>
      </w:r>
      <w:r>
        <w:rPr>
          <w:sz w:val="27"/>
        </w:rPr>
        <w:t>份。</w:t>
      </w:r>
    </w:p>
    <w:p>
      <w:pPr>
        <w:jc w:val="both"/>
      </w:pPr>
      <w:r>
        <w:rPr>
          <w:sz w:val="27"/>
        </w:rPr>
        <w:t xml:space="preserve"> </w:t>
      </w:r>
    </w:p>
    <w:p>
      <w:pPr>
        <w:jc w:val="both"/>
      </w:pPr>
      <w:r>
        <w:rPr>
          <w:b/>
          <w:sz w:val="27"/>
        </w:rPr>
        <w:t>甲方（盖章）：乙方（盖章）：</w:t>
      </w:r>
    </w:p>
    <w:p>
      <w:pPr>
        <w:jc w:val="both"/>
      </w:pPr>
      <w:r>
        <w:rPr>
          <w:b/>
          <w:sz w:val="27"/>
        </w:rPr>
        <w:t>代表：代表：</w:t>
      </w:r>
    </w:p>
    <w:p>
      <w:pPr>
        <w:jc w:val="both"/>
      </w:pPr>
      <w:r>
        <w:rPr>
          <w:sz w:val="27"/>
        </w:rPr>
        <w:t>签订地点：</w:t>
      </w:r>
    </w:p>
    <w:p>
      <w:pPr>
        <w:jc w:val="both"/>
      </w:pPr>
      <w:r>
        <w:rPr>
          <w:sz w:val="27"/>
        </w:rPr>
        <w:t>签订日期：　　　年　　月　　日签订日期：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t xml:space="preserve"> </w:t>
      </w:r>
    </w:p>
    <w:p/>
    <w:p>
      <w:pPr>
        <w:jc w:val="center"/>
      </w:pPr>
      <w:r>
        <w:rPr>
          <w:b/>
          <w:sz w:val="36"/>
        </w:rPr>
        <w:t>第六章 投标文件格式与要求</w:t>
      </w:r>
    </w:p>
    <w:p>
      <w:pPr>
        <w:ind w:firstLine="480"/>
      </w:pPr>
      <w:r>
        <w:t>投标人应提交证明其有资格参加投标和中标后有能力履行合同的相关文件，并作为其投标文件的一部分，所有文件必须真实可靠、不得伪造，否则将按相关规定予以处罚。</w:t>
      </w:r>
    </w:p>
    <w:p>
      <w:pPr>
        <w:ind w:firstLine="480"/>
      </w:pPr>
      <w:r>
        <w:t>1.法人或者其他组织的营业执照等证明文件，自然人的身份证明：</w:t>
      </w:r>
    </w:p>
    <w:p>
      <w:pPr>
        <w:ind w:firstLine="480"/>
      </w:pPr>
      <w: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t>2.财务状况报告，依法缴纳税收和社会保障资金的相关材料（详见资格性审查表要求）</w:t>
      </w:r>
    </w:p>
    <w:p>
      <w:pPr>
        <w:ind w:firstLine="480"/>
      </w:pPr>
      <w:r>
        <w:t>3.具有履行合同所必须的设备和专业技术能力的声明。</w:t>
      </w:r>
    </w:p>
    <w:p>
      <w:pPr>
        <w:ind w:firstLine="480"/>
      </w:pPr>
      <w:r>
        <w:t>4.投标人参加政府采购前三年内在经营活动中没有重大违法记录书面声明函。</w:t>
      </w:r>
    </w:p>
    <w:p>
      <w:pPr>
        <w:ind w:firstLine="480"/>
      </w:pPr>
      <w:r>
        <w:t>5.信用记录查询</w:t>
      </w:r>
    </w:p>
    <w:p>
      <w:pPr>
        <w:ind w:firstLine="480"/>
      </w:pPr>
      <w:r>
        <w:t>（1）查询渠道：通过“信用中国”网站(www.creditchina.gov.cn)和“中国政府采购网”（www.ccgp.gov.cn）进行查询；</w:t>
      </w:r>
    </w:p>
    <w:p>
      <w:pPr>
        <w:ind w:firstLine="480"/>
      </w:pPr>
      <w:r>
        <w:t>（2）查询截止时点：提交投标文件截止日当天；</w:t>
      </w:r>
    </w:p>
    <w:p>
      <w:pPr>
        <w:ind w:firstLine="480"/>
      </w:pPr>
      <w:r>
        <w:t>（3）查询记录：对列入失信被执行人、重大税收违法案件当事人名单、政府采购严重违法失信行为记录名单、信用报告进行查询；</w:t>
      </w:r>
    </w:p>
    <w:p>
      <w:pPr>
        <w:ind w:firstLine="480"/>
      </w:pPr>
      <w: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t>6. 按照招标文件要求，投标人应当提交的资格、资信证明文件。</w:t>
      </w:r>
    </w:p>
    <w:p>
      <w:pPr>
        <w:ind w:firstLine="480"/>
      </w:pPr>
    </w:p>
    <w:p>
      <w:r>
        <w:t xml:space="preserve"> </w:t>
      </w:r>
      <w:r>
        <w:br w:type="textWrapping"/>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jc w:val="center"/>
      </w:pPr>
      <w:r>
        <w:rPr>
          <w:b/>
          <w:sz w:val="24"/>
        </w:rPr>
        <w:t>采购计划编号：445321-2023-01114</w:t>
      </w:r>
    </w:p>
    <w:p>
      <w:pPr>
        <w:jc w:val="center"/>
      </w:pPr>
      <w:r>
        <w:rPr>
          <w:b/>
          <w:sz w:val="24"/>
        </w:rPr>
        <w:t>采购项目编号：YFHN2023034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t xml:space="preserve"> </w:t>
      </w:r>
    </w:p>
    <w:p/>
    <w:p>
      <w:pPr>
        <w:jc w:val="center"/>
      </w:pPr>
      <w:r>
        <w:rPr>
          <w:b/>
          <w:sz w:val="24"/>
        </w:rPr>
        <w:t>投标文件目录</w:t>
      </w:r>
    </w:p>
    <w:p>
      <w:pPr>
        <w:ind w:firstLine="480"/>
      </w:pPr>
      <w:r>
        <w:t>一、投标函</w:t>
      </w:r>
    </w:p>
    <w:p>
      <w:pPr>
        <w:ind w:firstLine="480"/>
      </w:pPr>
      <w:r>
        <w:t>二、开标一览表</w:t>
      </w:r>
    </w:p>
    <w:p>
      <w:pPr>
        <w:ind w:firstLine="480"/>
      </w:pPr>
      <w:r>
        <w:t>三、分项报价表</w:t>
      </w:r>
    </w:p>
    <w:p>
      <w:pPr>
        <w:ind w:firstLine="480"/>
      </w:pPr>
      <w:r>
        <w:t>四、政策适用性说明</w:t>
      </w:r>
    </w:p>
    <w:p>
      <w:pPr>
        <w:ind w:firstLine="480"/>
      </w:pPr>
      <w:r>
        <w:t>五、法定代表人证明书</w:t>
      </w:r>
    </w:p>
    <w:p>
      <w:pPr>
        <w:ind w:firstLine="480"/>
      </w:pPr>
      <w:r>
        <w:t>六、法定代表人授权书</w:t>
      </w:r>
    </w:p>
    <w:p>
      <w:pPr>
        <w:ind w:firstLine="480"/>
      </w:pPr>
      <w:r>
        <w:t>七、投标保证金</w:t>
      </w:r>
    </w:p>
    <w:p>
      <w:pPr>
        <w:ind w:firstLine="480"/>
      </w:pPr>
      <w:r>
        <w:t>八、提供具有独立承担民事责任的能力的证明材料</w:t>
      </w:r>
    </w:p>
    <w:p>
      <w:pPr>
        <w:ind w:firstLine="480"/>
      </w:pPr>
      <w:r>
        <w:t>九、资格性审查要求的其他资质证明文件</w:t>
      </w:r>
    </w:p>
    <w:p>
      <w:pPr>
        <w:ind w:firstLine="480"/>
      </w:pPr>
      <w:r>
        <w:t>十、承诺函</w:t>
      </w:r>
    </w:p>
    <w:p>
      <w:pPr>
        <w:ind w:firstLine="480"/>
      </w:pPr>
      <w:r>
        <w:t>十一、中小企业声明函</w:t>
      </w:r>
    </w:p>
    <w:p>
      <w:pPr>
        <w:ind w:firstLine="480"/>
      </w:pPr>
      <w:r>
        <w:t>十二、监狱企业</w:t>
      </w:r>
    </w:p>
    <w:p>
      <w:pPr>
        <w:ind w:firstLine="480"/>
      </w:pPr>
      <w:r>
        <w:t>十三、残疾人福利性单位声明函</w:t>
      </w:r>
    </w:p>
    <w:p>
      <w:pPr>
        <w:ind w:firstLine="480"/>
      </w:pPr>
      <w:r>
        <w:t>十四、联合体共同投标协议书</w:t>
      </w:r>
    </w:p>
    <w:p>
      <w:pPr>
        <w:ind w:firstLine="480"/>
      </w:pPr>
      <w:r>
        <w:t>十五、投标人业绩情况表</w:t>
      </w:r>
    </w:p>
    <w:p>
      <w:pPr>
        <w:ind w:firstLine="480"/>
      </w:pPr>
      <w:r>
        <w:t>十六、技术和服务要求响应表</w:t>
      </w:r>
    </w:p>
    <w:p>
      <w:pPr>
        <w:ind w:firstLine="480"/>
      </w:pPr>
      <w:r>
        <w:t>十七、商务条件响应表</w:t>
      </w:r>
    </w:p>
    <w:p>
      <w:pPr>
        <w:ind w:firstLine="480"/>
      </w:pPr>
      <w:r>
        <w:t>十八、履约进度计划表</w:t>
      </w:r>
    </w:p>
    <w:p>
      <w:pPr>
        <w:ind w:firstLine="480"/>
      </w:pPr>
      <w:r>
        <w:t>十九、各类证明材料</w:t>
      </w:r>
    </w:p>
    <w:p>
      <w:pPr>
        <w:ind w:firstLine="480"/>
      </w:pPr>
      <w:r>
        <w:t>二十、采购代理服务费支付承诺书</w:t>
      </w:r>
    </w:p>
    <w:p>
      <w:pPr>
        <w:ind w:firstLine="480"/>
      </w:pPr>
      <w:r>
        <w:t>二十一、需要采购人提供的附加条件</w:t>
      </w:r>
    </w:p>
    <w:p>
      <w:pPr>
        <w:ind w:firstLine="480"/>
      </w:pPr>
      <w:r>
        <w:t>二十二、询问函、质疑函、投诉书格式</w:t>
      </w:r>
    </w:p>
    <w:p>
      <w:pPr>
        <w:ind w:firstLine="480"/>
      </w:pPr>
      <w:r>
        <w:t>二十三、项目实施方案、质量保证及售后服务承诺等</w:t>
      </w:r>
    </w:p>
    <w:p>
      <w:pPr>
        <w:ind w:firstLine="480"/>
      </w:pPr>
      <w:r>
        <w:t>二十四、附件</w:t>
      </w:r>
    </w:p>
    <w:p>
      <w:pPr>
        <w:ind w:firstLine="480"/>
      </w:pPr>
      <w:r>
        <w:t>二十五、政府采购履约担保函、采购合同履约保险凭证</w:t>
      </w:r>
    </w:p>
    <w:p>
      <w:pPr>
        <w:ind w:firstLine="480"/>
      </w:pPr>
    </w:p>
    <w:p>
      <w:r>
        <w:t xml:space="preserve"> </w:t>
      </w:r>
    </w:p>
    <w:p/>
    <w:p>
      <w:r>
        <w:rPr>
          <w:b/>
          <w:sz w:val="28"/>
        </w:rPr>
        <w:t>格式一：</w:t>
      </w:r>
    </w:p>
    <w:p>
      <w:r>
        <w:rPr>
          <w:b/>
          <w:sz w:val="24"/>
        </w:rPr>
        <w:t>投标函</w:t>
      </w:r>
    </w:p>
    <w:p>
      <w:pPr>
        <w:ind w:firstLine="480"/>
      </w:pPr>
      <w:r>
        <w:t>致：</w:t>
      </w:r>
      <w:r>
        <w:rPr>
          <w:u w:val="single"/>
        </w:rPr>
        <w:t>云浮市宏诺招标代理有限公司</w:t>
      </w:r>
    </w:p>
    <w:p>
      <w:pPr>
        <w:ind w:firstLine="480"/>
      </w:pPr>
      <w:r>
        <w:t>你方组织的</w:t>
      </w:r>
      <w:r>
        <w:rPr>
          <w:u w:val="single"/>
        </w:rPr>
        <w:t>“新兴县第三人民医院影像、超声类医疗设备采购项目”</w:t>
      </w:r>
      <w:r>
        <w:t>项目的招标[采购项目编号为：</w:t>
      </w:r>
      <w:r>
        <w:rPr>
          <w:u w:val="single"/>
        </w:rPr>
        <w:t>YFHN2023034</w:t>
      </w:r>
      <w:r>
        <w:t>]，我方愿参与投标。</w:t>
      </w:r>
    </w:p>
    <w:p>
      <w:pPr>
        <w:ind w:firstLine="480"/>
      </w:pPr>
      <w:r>
        <w:t>我方确认收到贵方提供的</w:t>
      </w:r>
      <w:r>
        <w:rPr>
          <w:u w:val="single"/>
        </w:rPr>
        <w:t>“新兴县第三人民医院影像、超声类医疗设备采购项目”</w:t>
      </w:r>
      <w:r>
        <w:t>项目的招标文件的全部内容。</w:t>
      </w:r>
    </w:p>
    <w:p>
      <w:pPr>
        <w:ind w:firstLine="480"/>
      </w:pPr>
      <w: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t>作为投标人正式授权</w:t>
      </w:r>
      <w:r>
        <w:rPr>
          <w:u w:val="single"/>
        </w:rPr>
        <w:t>(授权代表全名,职务)</w:t>
      </w:r>
      <w:r>
        <w:t>代表我方全权处理有关本投标的一切事宜。</w:t>
      </w:r>
    </w:p>
    <w:p>
      <w:pPr>
        <w:ind w:firstLine="480"/>
      </w:pPr>
      <w:r>
        <w:t>我方已完全明白招标文件的所有条款要求，并申明如下：</w:t>
      </w:r>
    </w:p>
    <w:p>
      <w:pPr>
        <w:ind w:firstLine="480"/>
      </w:pPr>
      <w:r>
        <w:t>（一）按招标文件提供的全部货物与相关服务的投标总价详见《开标一览表》。</w:t>
      </w:r>
    </w:p>
    <w:p>
      <w:pPr>
        <w:ind w:firstLine="480"/>
      </w:pPr>
      <w:r>
        <w:t>（二）本投标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t>（三）我方明白并同意，在规定的开标日之后，投标有效期之内撤回投标或中标后不按规定与采购人签订合同或不提交履约保证金, 则贵方将不予退还投标保证金。</w:t>
      </w:r>
    </w:p>
    <w:p>
      <w:pPr>
        <w:ind w:firstLine="480"/>
      </w:pPr>
      <w:r>
        <w:t>（四）我方愿意向贵方提供任何与本项报价有关的数据、情况和技术资料。若贵方需要，我方愿意提供我方作出的一切承诺的证明材料。</w:t>
      </w:r>
    </w:p>
    <w:p>
      <w:pPr>
        <w:ind w:firstLine="480"/>
      </w:pPr>
      <w:r>
        <w:t>（五）我方理解贵方不一定接受最低投标价或任何贵方可能收到的投标。</w:t>
      </w:r>
    </w:p>
    <w:p>
      <w:pPr>
        <w:ind w:firstLine="480"/>
      </w:pPr>
      <w:r>
        <w:t>（六）我方如果中标，将保证履行招标文件及其澄清、修改文件（如果有）中的全部责任和义务，按质、按量、按期完成《采购需求》及《合同书》中的全部任务。</w:t>
      </w:r>
    </w:p>
    <w:p>
      <w:pPr>
        <w:ind w:firstLine="480"/>
      </w:pPr>
      <w:r>
        <w:t>（七）我方作为法律、财务和运作上独立于采购人、采购代理机构的投标人，在此保证所提交的所有文件和全部说明是真实的和正确的。</w:t>
      </w:r>
    </w:p>
    <w:p>
      <w:pPr>
        <w:ind w:firstLine="480"/>
      </w:pPr>
      <w:r>
        <w:t>（八）我方投标报价已包含应向知识产权所有权人支付的所有相关税费，并保证采购人在中国使用我方提供的货物时，如有第三方提出侵犯其知识产权主张的，责任由我方承担。</w:t>
      </w:r>
    </w:p>
    <w:p>
      <w:pPr>
        <w:ind w:firstLine="480"/>
      </w:pPr>
      <w:r>
        <w:t>（九）我方接受采购人委托向贵方支付代理服务费，项目总报价已包含代理服务费，如果被确定为中标供应商，承诺向贵方足额支付。（若采购人支付代理服务费，则此条不适用）</w:t>
      </w:r>
    </w:p>
    <w:p>
      <w:pPr>
        <w:ind w:firstLine="480"/>
      </w:pPr>
      <w:r>
        <w:t>（十）我方与其他投标人不存在单位负责人为同一人或者存在直接控股、管理关系。</w:t>
      </w:r>
    </w:p>
    <w:p>
      <w:pPr>
        <w:ind w:firstLine="480"/>
      </w:pPr>
      <w:r>
        <w:t>（十一）我方承诺未为本项目提供整体设计、规范编制或者项目管理、监理、检测等服务。</w:t>
      </w:r>
    </w:p>
    <w:p>
      <w:pPr>
        <w:ind w:firstLine="480"/>
      </w:pPr>
      <w:r>
        <w:t>（十二）我方未被列入法院失信被执行人名单中。</w:t>
      </w:r>
    </w:p>
    <w:p>
      <w:pPr>
        <w:ind w:firstLine="480"/>
      </w:pPr>
      <w:r>
        <w:t>（十三）我方具备《中华人民共和国政府采购法》第二十二条规定的条件，承诺如下：</w:t>
      </w:r>
    </w:p>
    <w:p>
      <w:pPr>
        <w:ind w:firstLine="480"/>
      </w:pPr>
      <w: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t>（2）我方符合法律、行政法规规定的其他条件。</w:t>
      </w:r>
    </w:p>
    <w:p>
      <w:pPr>
        <w:ind w:firstLine="480"/>
      </w:pPr>
      <w:r>
        <w:t>以上内容如有虚假或与事实不符的，评标委员会可将我方做无效投标处理，我方愿意承担相应的法律责任。</w:t>
      </w:r>
    </w:p>
    <w:p>
      <w:pPr>
        <w:ind w:firstLine="480"/>
      </w:pPr>
      <w:r>
        <w:t>（十四）我方对在本函及投标文件中所作的所有承诺承担法律责任。</w:t>
      </w:r>
    </w:p>
    <w:p>
      <w:pPr>
        <w:ind w:firstLine="480"/>
      </w:pPr>
      <w:r>
        <w:t>（十五）所有与本招标有关的函件请发往下列地址：</w:t>
      </w:r>
    </w:p>
    <w:p>
      <w:pPr>
        <w:ind w:firstLine="480"/>
      </w:pPr>
      <w:r>
        <w:t>地 址：__________________邮政编码：__________________</w:t>
      </w:r>
    </w:p>
    <w:p>
      <w:pPr>
        <w:ind w:firstLine="480"/>
      </w:pPr>
      <w:r>
        <w:t>电 话：__________________</w:t>
      </w:r>
    </w:p>
    <w:p>
      <w:pPr>
        <w:ind w:firstLine="480"/>
      </w:pPr>
      <w:r>
        <w:t>传 真：__________________电子邮箱：__________________</w:t>
      </w:r>
    </w:p>
    <w:p>
      <w:pPr>
        <w:ind w:firstLine="480"/>
      </w:pPr>
      <w:r>
        <w:t>代表姓名：__________________职 务：__________________</w:t>
      </w:r>
    </w:p>
    <w:p>
      <w:pPr>
        <w:ind w:firstLine="480"/>
      </w:pPr>
    </w:p>
    <w:p>
      <w:pPr>
        <w:ind w:firstLine="480"/>
      </w:pPr>
    </w:p>
    <w:p>
      <w:pPr>
        <w:ind w:firstLine="480"/>
      </w:pPr>
    </w:p>
    <w:p>
      <w:pPr>
        <w:ind w:firstLine="480"/>
      </w:pPr>
    </w:p>
    <w:p>
      <w:r>
        <w:t>投标人法定代表人（或法定代表人授权代表）签字或盖章：__________________</w:t>
      </w:r>
    </w:p>
    <w:p>
      <w:r>
        <w:t>投标人名称（盖章）：__________________</w:t>
      </w:r>
    </w:p>
    <w:p>
      <w:r>
        <w:t>日期： 年 月 日</w:t>
      </w:r>
    </w:p>
    <w:p>
      <w:pPr>
        <w:ind w:firstLine="480"/>
      </w:pPr>
    </w:p>
    <w:p>
      <w:r>
        <w:t xml:space="preserve"> </w:t>
      </w:r>
    </w:p>
    <w:p/>
    <w:p>
      <w:r>
        <w:rPr>
          <w:b/>
          <w:sz w:val="28"/>
        </w:rPr>
        <w:t>格式二：</w:t>
      </w:r>
    </w:p>
    <w:p>
      <w:pPr>
        <w:jc w:val="center"/>
      </w:pPr>
      <w:r>
        <w:rPr>
          <w:b/>
          <w:sz w:val="24"/>
        </w:rPr>
        <w:t>开标一览表</w:t>
      </w:r>
    </w:p>
    <w:p>
      <w:pPr>
        <w:ind w:firstLine="480"/>
      </w:pPr>
      <w: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r>
              <w:t>序号</w:t>
            </w:r>
          </w:p>
        </w:tc>
        <w:tc>
          <w:tcPr>
            <w:tcW w:w="1661" w:type="dxa"/>
          </w:tcPr>
          <w:p>
            <w:r>
              <w:t>采购项目名称/采购包名称</w:t>
            </w:r>
          </w:p>
        </w:tc>
        <w:tc>
          <w:tcPr>
            <w:tcW w:w="1661" w:type="dxa"/>
          </w:tcPr>
          <w:p>
            <w:r>
              <w:t>投标报价（元/%）</w:t>
            </w:r>
          </w:p>
        </w:tc>
        <w:tc>
          <w:tcPr>
            <w:tcW w:w="1661" w:type="dxa"/>
          </w:tcPr>
          <w:p>
            <w:r>
              <w:t>交货或服务期</w:t>
            </w:r>
          </w:p>
        </w:tc>
        <w:tc>
          <w:tcPr>
            <w:tcW w:w="1661" w:type="dxa"/>
          </w:tcPr>
          <w:p>
            <w: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r>
              <w:t>1</w:t>
            </w:r>
          </w:p>
        </w:tc>
        <w:tc>
          <w:tcPr>
            <w:tcW w:w="1661" w:type="dxa"/>
          </w:tcPr>
          <w:p/>
        </w:tc>
        <w:tc>
          <w:tcPr>
            <w:tcW w:w="1661" w:type="dxa"/>
          </w:tcPr>
          <w:p/>
        </w:tc>
        <w:tc>
          <w:tcPr>
            <w:tcW w:w="1661" w:type="dxa"/>
          </w:tcPr>
          <w:p/>
        </w:tc>
        <w:tc>
          <w:tcPr>
            <w:tcW w:w="1661" w:type="dxa"/>
          </w:tcPr>
          <w:p/>
        </w:tc>
      </w:tr>
    </w:tbl>
    <w:p>
      <w:r>
        <w:t>投标人签章：__________________</w:t>
      </w:r>
    </w:p>
    <w:p>
      <w:r>
        <w:t>日期： 年 月 日</w:t>
      </w:r>
    </w:p>
    <w:p>
      <w:pPr>
        <w:ind w:firstLine="480"/>
      </w:pPr>
    </w:p>
    <w:p>
      <w:r>
        <w:t xml:space="preserve"> </w:t>
      </w:r>
    </w:p>
    <w:p/>
    <w:p>
      <w:r>
        <w:rPr>
          <w:b/>
          <w:sz w:val="28"/>
        </w:rPr>
        <w:t>格式三：</w:t>
      </w:r>
    </w:p>
    <w:p>
      <w:pPr>
        <w:jc w:val="center"/>
      </w:pPr>
      <w:r>
        <w:rPr>
          <w:b/>
          <w:sz w:val="24"/>
        </w:rPr>
        <w:t>分项报价表</w:t>
      </w:r>
    </w:p>
    <w:p>
      <w:pPr>
        <w:ind w:firstLine="480"/>
      </w:pPr>
      <w: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投标人名称：</w:t>
      </w:r>
    </w:p>
    <w:p>
      <w:pPr>
        <w:ind w:firstLine="480"/>
      </w:pPr>
      <w:r>
        <w:t>采购包：</w:t>
      </w:r>
    </w:p>
    <w:p>
      <w: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r>
              <w:t>品目号</w:t>
            </w:r>
          </w:p>
        </w:tc>
        <w:tc>
          <w:tcPr>
            <w:tcW w:w="831" w:type="dxa"/>
          </w:tcPr>
          <w:p>
            <w:r>
              <w:t>序号</w:t>
            </w:r>
          </w:p>
        </w:tc>
        <w:tc>
          <w:tcPr>
            <w:tcW w:w="831" w:type="dxa"/>
          </w:tcPr>
          <w:p>
            <w:r>
              <w:t>货物名称</w:t>
            </w:r>
          </w:p>
        </w:tc>
        <w:tc>
          <w:tcPr>
            <w:tcW w:w="831" w:type="dxa"/>
          </w:tcPr>
          <w:p>
            <w:r>
              <w:t>规格型号</w:t>
            </w:r>
          </w:p>
        </w:tc>
        <w:tc>
          <w:tcPr>
            <w:tcW w:w="831" w:type="dxa"/>
          </w:tcPr>
          <w:p>
            <w:r>
              <w:t>品牌</w:t>
            </w:r>
          </w:p>
        </w:tc>
        <w:tc>
          <w:tcPr>
            <w:tcW w:w="831" w:type="dxa"/>
          </w:tcPr>
          <w:p>
            <w:r>
              <w:t>产地</w:t>
            </w:r>
          </w:p>
        </w:tc>
        <w:tc>
          <w:tcPr>
            <w:tcW w:w="831" w:type="dxa"/>
          </w:tcPr>
          <w:p>
            <w:r>
              <w:t>制造商名称</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服务名称</w:t>
            </w:r>
          </w:p>
        </w:tc>
        <w:tc>
          <w:tcPr>
            <w:tcW w:w="831" w:type="dxa"/>
          </w:tcPr>
          <w:p>
            <w:r>
              <w:t>服务范围</w:t>
            </w:r>
          </w:p>
        </w:tc>
        <w:tc>
          <w:tcPr>
            <w:tcW w:w="831" w:type="dxa"/>
          </w:tcPr>
          <w:p>
            <w:r>
              <w:t>服务要求</w:t>
            </w:r>
          </w:p>
        </w:tc>
        <w:tc>
          <w:tcPr>
            <w:tcW w:w="831" w:type="dxa"/>
          </w:tcPr>
          <w:p>
            <w:r>
              <w:t>服务期限</w:t>
            </w:r>
          </w:p>
        </w:tc>
        <w:tc>
          <w:tcPr>
            <w:tcW w:w="831" w:type="dxa"/>
          </w:tcPr>
          <w:p>
            <w:r>
              <w:t>服务标准</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r>
        <w:t>投标人签章：__________________</w:t>
      </w:r>
    </w:p>
    <w:p>
      <w:r>
        <w:t>日期： 年 月 日</w:t>
      </w:r>
    </w:p>
    <w:p>
      <w:pPr>
        <w:ind w:firstLine="480"/>
      </w:pPr>
    </w:p>
    <w:p>
      <w:r>
        <w:t xml:space="preserve"> </w:t>
      </w:r>
    </w:p>
    <w:p/>
    <w:p>
      <w:r>
        <w:rPr>
          <w:b/>
          <w:sz w:val="28"/>
        </w:rPr>
        <w:t>格式四：</w:t>
      </w:r>
    </w:p>
    <w:p>
      <w:pPr>
        <w:jc w:val="center"/>
      </w:pPr>
      <w:r>
        <w:rPr>
          <w:b/>
          <w:sz w:val="24"/>
        </w:rPr>
        <w:t>政策适用性说明</w:t>
      </w:r>
    </w:p>
    <w:p>
      <w:pPr>
        <w:ind w:firstLine="480"/>
      </w:pPr>
      <w:r>
        <w:t>按照政府采购有关政策的要求，在本次的技术方案中，采用符合政策的小型或微型企业产品、节能产品、环境标志产品，主要产品与核心技术介绍说明如下：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r>
              <w:t>序号</w:t>
            </w:r>
          </w:p>
        </w:tc>
        <w:tc>
          <w:tcPr>
            <w:tcW w:w="1038" w:type="dxa"/>
          </w:tcPr>
          <w:p>
            <w:r>
              <w:t>主要产品/技术名称（规格型号、注册商标）</w:t>
            </w:r>
          </w:p>
        </w:tc>
        <w:tc>
          <w:tcPr>
            <w:tcW w:w="1038" w:type="dxa"/>
          </w:tcPr>
          <w:p>
            <w:r>
              <w:t>制造商(开发商)</w:t>
            </w:r>
          </w:p>
        </w:tc>
        <w:tc>
          <w:tcPr>
            <w:tcW w:w="1038" w:type="dxa"/>
          </w:tcPr>
          <w:p>
            <w:r>
              <w:t>制造商企业类型</w:t>
            </w:r>
          </w:p>
        </w:tc>
        <w:tc>
          <w:tcPr>
            <w:tcW w:w="1038" w:type="dxa"/>
          </w:tcPr>
          <w:p>
            <w:r>
              <w:t>节能产品</w:t>
            </w:r>
          </w:p>
        </w:tc>
        <w:tc>
          <w:tcPr>
            <w:tcW w:w="1038" w:type="dxa"/>
          </w:tcPr>
          <w:p>
            <w:r>
              <w:t>环境标志产品</w:t>
            </w:r>
          </w:p>
        </w:tc>
        <w:tc>
          <w:tcPr>
            <w:tcW w:w="1038" w:type="dxa"/>
          </w:tcPr>
          <w:p>
            <w:r>
              <w:t>认证证书编号</w:t>
            </w:r>
          </w:p>
        </w:tc>
        <w:tc>
          <w:tcPr>
            <w:tcW w:w="1038" w:type="dxa"/>
          </w:tcPr>
          <w:p>
            <w: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1</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2</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3</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4</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5</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bl>
    <w:p>
      <w:pPr>
        <w:ind w:firstLine="480"/>
      </w:pPr>
      <w:r>
        <w:t>注：1.制造商为小型或微型企业时才需要填“制造商企业类型”栏,填写内容为“小型”或“微型”；</w:t>
      </w:r>
    </w:p>
    <w:p>
      <w:pPr>
        <w:ind w:firstLine="480"/>
      </w:pPr>
      <w:r>
        <w:t>2.“节能产品、环境标志产品”须填写认证证书编号，并在对应“节能产品”、“环境标志产品”栏中勾选，同时提供有效期内的证书复印件（加盖投标人公章）</w:t>
      </w:r>
    </w:p>
    <w:p>
      <w:r>
        <w:t xml:space="preserve"> 投标人名称（盖章）：__________________</w:t>
      </w:r>
    </w:p>
    <w:p>
      <w:r>
        <w:t>日期： 年 月 日</w:t>
      </w:r>
    </w:p>
    <w:p>
      <w:pPr>
        <w:ind w:firstLine="480"/>
      </w:pPr>
    </w:p>
    <w:p>
      <w:r>
        <w:t xml:space="preserve"> </w:t>
      </w:r>
    </w:p>
    <w:p/>
    <w:p>
      <w:r>
        <w:rPr>
          <w:b/>
          <w:sz w:val="28"/>
        </w:rPr>
        <w:t>格式五：</w:t>
      </w:r>
    </w:p>
    <w:p>
      <w:pPr>
        <w:ind w:firstLine="480"/>
      </w:pPr>
      <w:r>
        <w:t>（投标人可使用下述格式，也可使用广东省工商行政管理局统一印制的法定代表人证明书格式）</w:t>
      </w:r>
    </w:p>
    <w:p>
      <w:pPr>
        <w:jc w:val="center"/>
      </w:pPr>
      <w:r>
        <w:rPr>
          <w:b/>
          <w:sz w:val="24"/>
        </w:rPr>
        <w:t>法定代表人证明书</w:t>
      </w:r>
    </w:p>
    <w:p>
      <w:pPr>
        <w:ind w:firstLine="480"/>
      </w:pPr>
      <w:r>
        <w:t>_____________现任我单位_____________职务，为法定代表人，特此证明。</w:t>
      </w:r>
    </w:p>
    <w:p>
      <w:pPr>
        <w:ind w:firstLine="480"/>
      </w:pPr>
      <w:r>
        <w:t>有效期限：__________________</w:t>
      </w:r>
    </w:p>
    <w:p>
      <w:pPr>
        <w:ind w:firstLine="480"/>
      </w:pPr>
      <w:r>
        <w:t>附：代表人性别：_____年龄：_________ 身份证号码：__________________</w:t>
      </w:r>
    </w:p>
    <w:p>
      <w:pPr>
        <w:ind w:firstLine="480"/>
      </w:pPr>
      <w:r>
        <w:t>注册号码：____________________企业类型：____________________________</w:t>
      </w:r>
    </w:p>
    <w:p>
      <w:pPr>
        <w:ind w:firstLine="480"/>
      </w:pPr>
      <w:r>
        <w:t>经营范围：__________________________</w:t>
      </w:r>
    </w:p>
    <w:p>
      <w:pPr>
        <w:ind w:firstLine="480"/>
      </w:pPr>
    </w:p>
    <w:p>
      <w:pPr>
        <w:ind w:firstLine="480"/>
      </w:pPr>
    </w:p>
    <w:p>
      <w:r>
        <w:t xml:space="preserve"> 投标人名称（盖章）：__________________</w:t>
      </w:r>
    </w:p>
    <w:p>
      <w:r>
        <w:t xml:space="preserve"> 地址：__________________</w:t>
      </w:r>
    </w:p>
    <w:p>
      <w:r>
        <w:t xml:space="preserve"> 法定代表人（签字或盖章）：__________________</w:t>
      </w:r>
    </w:p>
    <w:p>
      <w:r>
        <w:t xml:space="preserve"> 职务：__________________</w:t>
      </w:r>
    </w:p>
    <w:p>
      <w:r>
        <w:t>日期： 年 月 日</w:t>
      </w:r>
    </w:p>
    <w:p>
      <w:pPr>
        <w:ind w:firstLine="480"/>
      </w:pPr>
    </w:p>
    <w:p>
      <w:r>
        <w:t xml:space="preserve"> </w:t>
      </w:r>
    </w:p>
    <w:p/>
    <w:p>
      <w:r>
        <w:rPr>
          <w:b/>
          <w:sz w:val="28"/>
        </w:rPr>
        <w:t>格式六：</w:t>
      </w:r>
    </w:p>
    <w:p>
      <w:pPr>
        <w:jc w:val="center"/>
      </w:pPr>
      <w:r>
        <w:rPr>
          <w:b/>
          <w:sz w:val="24"/>
        </w:rPr>
        <w:t>法定代表人授权书格式</w:t>
      </w:r>
    </w:p>
    <w:p>
      <w:pPr>
        <w:ind w:firstLine="480"/>
      </w:pPr>
      <w:r>
        <w:t>（对于银行、保险、电信、邮政、铁路等行业以及获得总公司投标授权的分公司，可以提供投标分支机构负责人授权书）</w:t>
      </w:r>
    </w:p>
    <w:p>
      <w:pPr>
        <w:jc w:val="center"/>
      </w:pPr>
      <w:r>
        <w:rPr>
          <w:b/>
          <w:sz w:val="24"/>
        </w:rPr>
        <w:t>法定代表人授权书</w:t>
      </w:r>
    </w:p>
    <w:p>
      <w:pPr>
        <w:ind w:firstLine="480"/>
      </w:pPr>
      <w:r>
        <w:t>致：云浮市宏诺招标代理有限公司</w:t>
      </w:r>
    </w:p>
    <w:p>
      <w:pPr>
        <w:ind w:firstLine="480"/>
      </w:pPr>
      <w:r>
        <w:t>本授权书声明：________是注册于</w:t>
      </w:r>
      <w:r>
        <w:rPr>
          <w:u w:val="single"/>
        </w:rPr>
        <w:t>（国家或地区）</w:t>
      </w:r>
      <w:r>
        <w:t>的</w:t>
      </w:r>
      <w:r>
        <w:rPr>
          <w:u w:val="single"/>
        </w:rPr>
        <w:t>（投标人名称）</w:t>
      </w:r>
      <w:r>
        <w:t>的法定代表人，现任________职务，有效证件号码：________________。现授权</w:t>
      </w:r>
      <w:r>
        <w:rPr>
          <w:u w:val="single"/>
        </w:rPr>
        <w:t>（姓名、职务）</w:t>
      </w:r>
      <w:r>
        <w:t>作为我公司的全权代理人，就“新兴县第三人民医院影像、超声类医疗设备采购项目”项目采购[采购项目编号为YFHN2023034]的投标和合同执行，以我方的名义处理一切与之有关的事宜。</w:t>
      </w:r>
    </w:p>
    <w:p>
      <w:pPr>
        <w:ind w:firstLine="480"/>
      </w:pPr>
      <w:r>
        <w:t>本授权书于________年________月________日签字生效，特此声明。</w:t>
      </w:r>
    </w:p>
    <w:p>
      <w:r>
        <w:t xml:space="preserve"> 投标人（盖章）：__________________</w:t>
      </w:r>
    </w:p>
    <w:p>
      <w:r>
        <w:t xml:space="preserve"> 地址：__________________</w:t>
      </w:r>
    </w:p>
    <w:p>
      <w:r>
        <w:t xml:space="preserve"> 法定代表人（签字或盖章）：__________________</w:t>
      </w:r>
    </w:p>
    <w:p>
      <w:r>
        <w:t xml:space="preserve"> 职务：__________________</w:t>
      </w:r>
    </w:p>
    <w:p>
      <w:r>
        <w:t xml:space="preserve"> 被授权人（签字或盖章）：__________________</w:t>
      </w:r>
    </w:p>
    <w:p>
      <w:r>
        <w:t xml:space="preserve"> 职务：__________________</w:t>
      </w:r>
    </w:p>
    <w:p>
      <w:r>
        <w:t>日期： 年 月 日</w:t>
      </w:r>
    </w:p>
    <w:p>
      <w:pPr>
        <w:ind w:firstLine="480"/>
      </w:pPr>
    </w:p>
    <w:p>
      <w:r>
        <w:t xml:space="preserve"> </w:t>
      </w:r>
    </w:p>
    <w:p/>
    <w:p>
      <w:r>
        <w:rPr>
          <w:b/>
          <w:sz w:val="28"/>
        </w:rPr>
        <w:t>格式七：</w:t>
      </w:r>
    </w:p>
    <w:p>
      <w:pPr>
        <w:jc w:val="center"/>
      </w:pPr>
      <w:r>
        <w:rPr>
          <w:b/>
          <w:sz w:val="24"/>
        </w:rPr>
        <w:t>投标保证金</w:t>
      </w:r>
    </w:p>
    <w:p>
      <w:pPr>
        <w:ind w:firstLine="480"/>
      </w:pPr>
      <w:r>
        <w:t>采购文件要求递交投标保证金的，投标人应在此提供保证金的凭证的复印件。</w:t>
      </w:r>
    </w:p>
    <w:p>
      <w:pPr>
        <w:ind w:firstLine="480"/>
      </w:pPr>
    </w:p>
    <w:p>
      <w:r>
        <w:t xml:space="preserve"> </w:t>
      </w:r>
    </w:p>
    <w:p/>
    <w:p>
      <w:r>
        <w:rPr>
          <w:b/>
          <w:sz w:val="28"/>
        </w:rPr>
        <w:t>格式八：</w:t>
      </w:r>
    </w:p>
    <w:p>
      <w:pPr>
        <w:jc w:val="center"/>
      </w:pPr>
      <w:r>
        <w:rPr>
          <w:b/>
          <w:sz w:val="24"/>
        </w:rPr>
        <w:t>提供具有独立承担民事责任的能力的证明材料</w:t>
      </w:r>
    </w:p>
    <w:p>
      <w:pPr>
        <w:ind w:firstLine="480"/>
      </w:pPr>
    </w:p>
    <w:p>
      <w:r>
        <w:t xml:space="preserve"> </w:t>
      </w:r>
    </w:p>
    <w:p/>
    <w:p>
      <w:r>
        <w:rPr>
          <w:b/>
          <w:sz w:val="28"/>
        </w:rPr>
        <w:t>格式九：</w:t>
      </w:r>
    </w:p>
    <w:p>
      <w:pPr>
        <w:jc w:val="center"/>
      </w:pPr>
      <w:r>
        <w:rPr>
          <w:b/>
          <w:sz w:val="24"/>
        </w:rPr>
        <w:t>资格性审查要求的其他资质证明文件</w:t>
      </w:r>
    </w:p>
    <w:p>
      <w:pPr>
        <w:ind w:firstLine="480"/>
      </w:pPr>
      <w:r>
        <w:t>具有履行合同所必需的设备和专业技术能力</w:t>
      </w:r>
    </w:p>
    <w:p>
      <w:r>
        <w:t xml:space="preserve"> </w:t>
      </w:r>
    </w:p>
    <w:p/>
    <w:p>
      <w:r>
        <w:rPr>
          <w:b/>
          <w:sz w:val="28"/>
        </w:rPr>
        <w:t>格式十：</w:t>
      </w:r>
    </w:p>
    <w:p>
      <w:pPr>
        <w:ind w:firstLine="480"/>
      </w:pPr>
      <w:r>
        <w:t>（对于采购需求写明“提供承诺”的条款，供应商可参照以下格式提供承诺）</w:t>
      </w:r>
    </w:p>
    <w:p>
      <w:pPr>
        <w:jc w:val="center"/>
      </w:pPr>
      <w:r>
        <w:rPr>
          <w:b/>
          <w:sz w:val="24"/>
        </w:rPr>
        <w:t>承诺函</w:t>
      </w:r>
    </w:p>
    <w:p>
      <w:pPr>
        <w:ind w:firstLine="480"/>
      </w:pPr>
      <w:r>
        <w:t>致：新兴县第三人民医院</w:t>
      </w:r>
      <w:r>
        <w:br w:type="textWrapping"/>
      </w:r>
    </w:p>
    <w:p>
      <w:pPr>
        <w:ind w:firstLine="480"/>
      </w:pPr>
      <w:r>
        <w:t>对于__________________项目（项目编号：__________________），我方郑重承诺如下：</w:t>
      </w:r>
    </w:p>
    <w:p>
      <w:pPr>
        <w:ind w:firstLine="480"/>
      </w:pPr>
      <w:r>
        <w:t>如中标/成交，我方承诺严格落实采购文件以下条款：(建议逐条复制采购文件相关条款原文)</w:t>
      </w:r>
    </w:p>
    <w:p>
      <w:pPr>
        <w:ind w:firstLine="480"/>
      </w:pPr>
      <w:r>
        <w:t>（一）星号条款</w:t>
      </w:r>
    </w:p>
    <w:p>
      <w:pPr>
        <w:ind w:firstLine="480"/>
      </w:pPr>
      <w:r>
        <w:t>1.</w:t>
      </w:r>
    </w:p>
    <w:p>
      <w:pPr>
        <w:ind w:firstLine="480"/>
      </w:pPr>
      <w:r>
        <w:t>2.</w:t>
      </w:r>
    </w:p>
    <w:p>
      <w:pPr>
        <w:ind w:firstLine="480"/>
      </w:pPr>
      <w:r>
        <w:t>3.</w:t>
      </w:r>
    </w:p>
    <w:p>
      <w:pPr>
        <w:ind w:firstLine="480"/>
      </w:pPr>
      <w:r>
        <w:t>.........</w:t>
      </w:r>
    </w:p>
    <w:p>
      <w:pPr>
        <w:ind w:firstLine="480"/>
      </w:pPr>
      <w:r>
        <w:t>（二）三角号条款</w:t>
      </w:r>
    </w:p>
    <w:p>
      <w:pPr>
        <w:ind w:firstLine="480"/>
      </w:pPr>
      <w:r>
        <w:t>1.</w:t>
      </w:r>
    </w:p>
    <w:p>
      <w:pPr>
        <w:ind w:firstLine="480"/>
      </w:pPr>
      <w:r>
        <w:t>2.</w:t>
      </w:r>
    </w:p>
    <w:p>
      <w:pPr>
        <w:ind w:firstLine="480"/>
      </w:pPr>
      <w:r>
        <w:t>3.</w:t>
      </w:r>
    </w:p>
    <w:p>
      <w:pPr>
        <w:ind w:firstLine="480"/>
      </w:pPr>
      <w:r>
        <w:t>.........</w:t>
      </w:r>
    </w:p>
    <w:p>
      <w:pPr>
        <w:ind w:firstLine="480"/>
      </w:pPr>
      <w:r>
        <w:t>（三）非星号、非三角号条款</w:t>
      </w:r>
    </w:p>
    <w:p>
      <w:pPr>
        <w:ind w:firstLine="480"/>
      </w:pPr>
      <w:r>
        <w:t>1.</w:t>
      </w:r>
    </w:p>
    <w:p>
      <w:pPr>
        <w:ind w:firstLine="480"/>
      </w:pPr>
      <w:r>
        <w:t>2.</w:t>
      </w:r>
    </w:p>
    <w:p>
      <w:pPr>
        <w:ind w:firstLine="480"/>
      </w:pPr>
      <w:r>
        <w:t>3.</w:t>
      </w:r>
    </w:p>
    <w:p>
      <w:pPr>
        <w:ind w:firstLine="480"/>
      </w:pPr>
      <w:r>
        <w:t>.........</w:t>
      </w:r>
      <w:r>
        <w:br w:type="textWrapping"/>
      </w:r>
    </w:p>
    <w:p>
      <w:pPr>
        <w:ind w:firstLine="480"/>
      </w:pPr>
      <w:r>
        <w:t>特此承诺。</w:t>
      </w:r>
    </w:p>
    <w:p>
      <w:r>
        <w:t xml:space="preserve"> 供应商名称（盖章）：__________________</w:t>
      </w:r>
    </w:p>
    <w:p>
      <w:r>
        <w:t>日期： 年 月 日</w:t>
      </w:r>
    </w:p>
    <w:p>
      <w:pPr>
        <w:ind w:firstLine="480"/>
      </w:pPr>
    </w:p>
    <w:p>
      <w:r>
        <w:t xml:space="preserve"> </w:t>
      </w:r>
    </w:p>
    <w:p/>
    <w:p>
      <w:r>
        <w:rPr>
          <w:b/>
          <w:sz w:val="28"/>
        </w:rPr>
        <w:t>格式十一：</w:t>
      </w:r>
    </w:p>
    <w:p>
      <w:pPr>
        <w:ind w:firstLine="480"/>
      </w:pPr>
      <w:r>
        <w:t>（以下格式文件由供应商根据需要选用）</w:t>
      </w:r>
    </w:p>
    <w:p>
      <w:pPr>
        <w:ind w:firstLine="480"/>
      </w:pPr>
      <w: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t>本公司（联合体）郑重声明，根据《政府采购促进中小企业发展管理办法》（财库﹝2020﹞46</w:t>
      </w:r>
      <w:r>
        <w:tab/>
      </w:r>
      <w:r>
        <w:tab/>
      </w:r>
      <w:r>
        <w:tab/>
      </w:r>
      <w:r>
        <w:t xml:space="preserve">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ind w:firstLine="480"/>
      </w:pPr>
      <w:r>
        <w:t>1.</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2.</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r>
        <w:t xml:space="preserve"> 企业名称（盖章）：__________________</w:t>
      </w:r>
    </w:p>
    <w:p>
      <w:r>
        <w:t>日期： 年 月 日</w:t>
      </w:r>
    </w:p>
    <w:p>
      <w:pPr>
        <w:ind w:firstLine="480"/>
      </w:pPr>
    </w:p>
    <w:p>
      <w:pPr>
        <w:ind w:firstLine="480"/>
      </w:pPr>
    </w:p>
    <w:p>
      <w:pPr>
        <w:ind w:firstLine="480"/>
      </w:pPr>
      <w:r>
        <w:t>1：从业人员、营业收入、资产总额填报上一年度数据，无上一年度数据的新成立企业可不填报</w:t>
      </w:r>
    </w:p>
    <w:p>
      <w:pPr>
        <w:ind w:firstLine="480"/>
      </w:pPr>
      <w: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t xml:space="preserve"> </w:t>
      </w:r>
    </w:p>
    <w:p/>
    <w:p>
      <w:pPr>
        <w:ind w:firstLine="480"/>
      </w:pPr>
      <w: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t>本公司（联合体）郑重声明，根据《政府采购促进中小企业发展管理办法》（财库﹝2020﹞46</w:t>
      </w:r>
      <w:r>
        <w:tab/>
      </w:r>
      <w:r>
        <w:tab/>
      </w:r>
      <w:r>
        <w:tab/>
      </w:r>
      <w:r>
        <w:t xml:space="preserve">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t>1.</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2.</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r>
        <w:t xml:space="preserve"> 企业名称（盖章）：__________________</w:t>
      </w:r>
    </w:p>
    <w:p>
      <w:r>
        <w:t>日期： 年 月 日</w:t>
      </w:r>
    </w:p>
    <w:p>
      <w:pPr>
        <w:ind w:firstLine="480"/>
      </w:pPr>
      <w:r>
        <w:t>1：从业人员、营业收入、资产总额填报上一年度数据，无上一年度数据的新成立企业可不填报。</w:t>
      </w:r>
    </w:p>
    <w:p>
      <w:pPr>
        <w:ind w:firstLine="480"/>
      </w:pPr>
      <w:r>
        <w:t>2：投标人应当自行核实是否属于小微企业，并认真填写声明函，若有虚假将追究其责任。</w:t>
      </w:r>
    </w:p>
    <w:p>
      <w:pPr>
        <w:ind w:firstLine="480"/>
      </w:pPr>
    </w:p>
    <w:p>
      <w:r>
        <w:t xml:space="preserve"> </w:t>
      </w:r>
    </w:p>
    <w:p/>
    <w:p>
      <w:r>
        <w:rPr>
          <w:b/>
          <w:sz w:val="28"/>
        </w:rPr>
        <w:t>格式十二：</w:t>
      </w:r>
    </w:p>
    <w:p>
      <w:pPr>
        <w:ind w:firstLine="480"/>
      </w:pPr>
      <w:r>
        <w:t>（以下格式文件由供应商根据需要选用）</w:t>
      </w:r>
    </w:p>
    <w:p>
      <w:pPr>
        <w:jc w:val="center"/>
      </w:pPr>
      <w:r>
        <w:rPr>
          <w:b/>
          <w:sz w:val="24"/>
        </w:rPr>
        <w:t>监狱企业</w:t>
      </w:r>
    </w:p>
    <w:p>
      <w:pPr>
        <w:ind w:firstLine="480"/>
      </w:pPr>
      <w:r>
        <w:t>提供由监狱管理局、戒毒管理局（含新疆生产建设兵团）出具的属于监狱企业的证明文件。</w:t>
      </w:r>
    </w:p>
    <w:p>
      <w:pPr>
        <w:ind w:firstLine="480"/>
      </w:pPr>
    </w:p>
    <w:p>
      <w:r>
        <w:t xml:space="preserve"> </w:t>
      </w:r>
    </w:p>
    <w:p/>
    <w:p>
      <w:r>
        <w:rPr>
          <w:b/>
          <w:sz w:val="28"/>
        </w:rPr>
        <w:t>格式十三：</w:t>
      </w:r>
    </w:p>
    <w:p>
      <w:pPr>
        <w:ind w:firstLine="480"/>
      </w:pPr>
      <w:r>
        <w:t>（以下格式文件由供应商根据需要选用）</w:t>
      </w:r>
    </w:p>
    <w:p>
      <w:pPr>
        <w:jc w:val="center"/>
      </w:pPr>
      <w:r>
        <w:rPr>
          <w:b/>
          <w:sz w:val="24"/>
        </w:rPr>
        <w:t>残疾人福利性单位声明函</w:t>
      </w:r>
    </w:p>
    <w:p>
      <w:pPr>
        <w:ind w:firstLine="480"/>
      </w:pPr>
      <w:r>
        <w:t>本单位郑重声明，根据《财政部 民政部 中国残疾人联合会关于促进残疾人就业政府采购政策的通知》（财库〔2017〕</w:t>
      </w:r>
      <w:r>
        <w:tab/>
      </w:r>
      <w:r>
        <w:tab/>
      </w:r>
      <w:r>
        <w:tab/>
      </w:r>
      <w:r>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t>本单位对上述声明的真实性负责。如有虚假，将依法承担相应责任。</w:t>
      </w:r>
    </w:p>
    <w:p>
      <w:r>
        <w:t xml:space="preserve"> 单位名称（盖章）：__________________</w:t>
      </w:r>
    </w:p>
    <w:p>
      <w:r>
        <w:t>日期： 年 月 日</w:t>
      </w:r>
    </w:p>
    <w:p>
      <w:pPr>
        <w:ind w:firstLine="480"/>
      </w:pPr>
      <w:r>
        <w:t>注：本函未填写或未勾选视作未做声明。</w:t>
      </w:r>
    </w:p>
    <w:p>
      <w:pPr>
        <w:ind w:firstLine="480"/>
      </w:pPr>
    </w:p>
    <w:p>
      <w:r>
        <w:t xml:space="preserve"> </w:t>
      </w:r>
    </w:p>
    <w:p/>
    <w:p>
      <w:r>
        <w:rPr>
          <w:b/>
          <w:sz w:val="28"/>
        </w:rPr>
        <w:t>格式十四：</w:t>
      </w:r>
    </w:p>
    <w:p>
      <w:pPr>
        <w:ind w:firstLine="480"/>
      </w:pPr>
      <w:r>
        <w:t>（以下格式文件由供应商根据需要选用）</w:t>
      </w:r>
    </w:p>
    <w:p>
      <w:pPr>
        <w:jc w:val="center"/>
      </w:pPr>
      <w:r>
        <w:rPr>
          <w:b/>
          <w:sz w:val="24"/>
        </w:rPr>
        <w:t>联合体共同投标协议书</w:t>
      </w:r>
    </w:p>
    <w:p>
      <w:pPr>
        <w:ind w:firstLine="480"/>
      </w:pPr>
      <w: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t>自愿组成联合体，以一个投标人的身份共同参加（采购项目名称）（采购项目编号）的响应活动。经各方充分协商一致，就项目的响应和合同实施阶段的有关事务协商一致订立协议如下：</w:t>
      </w:r>
    </w:p>
    <w:p>
      <w:pPr>
        <w:ind w:firstLine="480"/>
      </w:pPr>
      <w:r>
        <w:t>一、联合体各方关系</w:t>
      </w:r>
    </w:p>
    <w:p>
      <w:pPr>
        <w:ind w:firstLine="480"/>
      </w:pPr>
      <w:r>
        <w:rPr>
          <w:u w:val="single"/>
        </w:rPr>
        <w:t>（甲公司全称）、（乙公司全称）、（……公司全称）</w:t>
      </w:r>
      <w:r>
        <w:t>共同组成一个联合体，以一个投标人的身份共同参加本项目的响应。（甲公司全称）、（乙公司全称）、（……公司全称）作为联合体成员，若中标，联合体各方共同与（采购人）签订政府采购合同。</w:t>
      </w:r>
    </w:p>
    <w:p>
      <w:pPr>
        <w:ind w:firstLine="480"/>
      </w:pPr>
      <w:r>
        <w:t>二、联合体内部有关事项约定如下：</w:t>
      </w:r>
    </w:p>
    <w:p>
      <w:pPr>
        <w:ind w:firstLine="480"/>
      </w:pPr>
      <w:r>
        <w:t>1.（甲公司全称）作为联合体的牵头单位，代表联合体双方负责投标和合同实施阶段的主办、协调工作。</w:t>
      </w:r>
    </w:p>
    <w:p>
      <w:pPr>
        <w:ind w:firstLine="480"/>
      </w:pPr>
      <w: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t>3.如果本联合体中标，</w:t>
      </w:r>
      <w:r>
        <w:rPr>
          <w:u w:val="single"/>
        </w:rPr>
        <w:t>（甲公司全称）</w:t>
      </w:r>
      <w:r>
        <w:t>负责本项目___________部分，</w:t>
      </w:r>
      <w:r>
        <w:rPr>
          <w:u w:val="single"/>
        </w:rPr>
        <w:t>（乙公司全称）</w:t>
      </w:r>
      <w:r>
        <w:t>负责本项目___________部分。</w:t>
      </w:r>
    </w:p>
    <w:p>
      <w:pPr>
        <w:ind w:firstLine="480"/>
      </w:pPr>
      <w:r>
        <w:t>4.如中标，联合体各方共同与（采购人）签订合同书，并就中标项目向采购人负责有连带的和各自的法律责任；</w:t>
      </w:r>
    </w:p>
    <w:p>
      <w:pPr>
        <w:ind w:firstLine="480"/>
      </w:pPr>
      <w:r>
        <w:t>5.联合体成员（公司全称）为（请填写：小型、微型）企业，将承担合同总金额_____%的工作内容（联合体成员中有小型、微型企业时适用）。</w:t>
      </w:r>
    </w:p>
    <w:p>
      <w:pPr>
        <w:ind w:firstLine="480"/>
      </w:pPr>
      <w: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t>四、联合体如因违约过失责任而导致采购人经济损失或被索赔时，本联合体任何一方均同意无条件优先清偿采购人的一切债务和经济赔偿。</w:t>
      </w:r>
    </w:p>
    <w:p>
      <w:pPr>
        <w:ind w:firstLine="480"/>
      </w:pPr>
      <w:r>
        <w:t>五、本协议在自签署之日起生效，有效期内有效，如获中标资格，合同有效期延续至合同履行完毕之日。</w:t>
      </w:r>
    </w:p>
    <w:p>
      <w:pPr>
        <w:ind w:firstLine="480"/>
      </w:pPr>
      <w:r>
        <w:t>六、本协议书正本一式_____份，随投标文件装订_____份，送采购人_____份，联合体成员各一份；副本一式_____份，联合体成员各执_____份。</w:t>
      </w:r>
    </w:p>
    <w:p>
      <w:r>
        <w:t>甲公司全称：____（盖章）________，乙公司全称：____（盖章）________，……公司全称：____（盖章）________，</w:t>
      </w:r>
    </w:p>
    <w:p>
      <w:r>
        <w:t>____年____月 ____日，____年____月____日，____年____月____日</w:t>
      </w:r>
    </w:p>
    <w:p>
      <w:pPr>
        <w:ind w:firstLine="480"/>
      </w:pPr>
      <w:r>
        <w:t>注：1．联合响应时需签本协议，联合体各方成员应在本协议上共同盖章确认。</w:t>
      </w:r>
    </w:p>
    <w:p>
      <w:pPr>
        <w:ind w:firstLine="480"/>
      </w:pPr>
      <w:r>
        <w:t>2．本协议内容不得擅自修改。此协议将作为签订合同的附件之一。</w:t>
      </w:r>
    </w:p>
    <w:p>
      <w:pPr>
        <w:ind w:firstLine="480"/>
      </w:pPr>
    </w:p>
    <w:p>
      <w:r>
        <w:t xml:space="preserve"> </w:t>
      </w:r>
    </w:p>
    <w:p/>
    <w:p>
      <w:r>
        <w:rPr>
          <w:b/>
          <w:sz w:val="28"/>
        </w:rPr>
        <w:t>格式十五：</w:t>
      </w:r>
    </w:p>
    <w:p>
      <w:pPr>
        <w:ind w:firstLine="480"/>
      </w:pPr>
      <w:r>
        <w:t>（以下格式文件由供应商根据需要选用）</w:t>
      </w:r>
    </w:p>
    <w:p>
      <w:pPr>
        <w:jc w:val="center"/>
      </w:pPr>
      <w:r>
        <w:rPr>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序号</w:t>
            </w:r>
          </w:p>
        </w:tc>
        <w:tc>
          <w:tcPr>
            <w:tcW w:w="1384" w:type="dxa"/>
          </w:tcPr>
          <w:p>
            <w:r>
              <w:t>客户名称</w:t>
            </w:r>
          </w:p>
        </w:tc>
        <w:tc>
          <w:tcPr>
            <w:tcW w:w="1384" w:type="dxa"/>
          </w:tcPr>
          <w:p>
            <w:r>
              <w:t>项目名称及合同金额（万元）</w:t>
            </w:r>
          </w:p>
        </w:tc>
        <w:tc>
          <w:tcPr>
            <w:tcW w:w="1384" w:type="dxa"/>
          </w:tcPr>
          <w:p>
            <w:r>
              <w:t>签订合同时间</w:t>
            </w:r>
          </w:p>
        </w:tc>
        <w:tc>
          <w:tcPr>
            <w:tcW w:w="1384" w:type="dxa"/>
          </w:tcPr>
          <w:p>
            <w:r>
              <w:t>竣工验收报告时间</w:t>
            </w:r>
          </w:p>
        </w:tc>
        <w:tc>
          <w:tcPr>
            <w:tcW w:w="1384" w:type="dxa"/>
          </w:tcPr>
          <w:p>
            <w: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1</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2</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3</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4</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w:t>
            </w:r>
          </w:p>
        </w:tc>
        <w:tc>
          <w:tcPr>
            <w:tcW w:w="1384" w:type="dxa"/>
          </w:tcPr>
          <w:p/>
        </w:tc>
        <w:tc>
          <w:tcPr>
            <w:tcW w:w="1384" w:type="dxa"/>
          </w:tcPr>
          <w:p/>
        </w:tc>
        <w:tc>
          <w:tcPr>
            <w:tcW w:w="1384" w:type="dxa"/>
          </w:tcPr>
          <w:p/>
        </w:tc>
        <w:tc>
          <w:tcPr>
            <w:tcW w:w="1384" w:type="dxa"/>
          </w:tcPr>
          <w:p/>
        </w:tc>
        <w:tc>
          <w:tcPr>
            <w:tcW w:w="1384" w:type="dxa"/>
          </w:tcPr>
          <w:p/>
        </w:tc>
      </w:tr>
    </w:tbl>
    <w:p>
      <w:pPr>
        <w:ind w:firstLine="480"/>
      </w:pPr>
      <w:r>
        <w:t>根据上述业绩情况，按招标文件要求附销售或服务合同复印件及评审标准要求的证明材料。</w:t>
      </w:r>
    </w:p>
    <w:p>
      <w:pPr>
        <w:ind w:firstLine="480"/>
      </w:pPr>
    </w:p>
    <w:p>
      <w:r>
        <w:t xml:space="preserve"> </w:t>
      </w:r>
    </w:p>
    <w:p/>
    <w:p>
      <w:r>
        <w:rPr>
          <w:b/>
          <w:sz w:val="28"/>
        </w:rPr>
        <w:t>格式十六：</w:t>
      </w:r>
    </w:p>
    <w:p>
      <w:pPr>
        <w:jc w:val="center"/>
      </w:pPr>
      <w:r>
        <w:rPr>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序号</w:t>
            </w:r>
          </w:p>
        </w:tc>
        <w:tc>
          <w:tcPr>
            <w:tcW w:w="923" w:type="dxa"/>
          </w:tcPr>
          <w:p>
            <w:r>
              <w:t>标的名称</w:t>
            </w:r>
          </w:p>
        </w:tc>
        <w:tc>
          <w:tcPr>
            <w:tcW w:w="923" w:type="dxa"/>
          </w:tcPr>
          <w:p>
            <w:r>
              <w:t>参数性质</w:t>
            </w:r>
          </w:p>
        </w:tc>
        <w:tc>
          <w:tcPr>
            <w:tcW w:w="923" w:type="dxa"/>
          </w:tcPr>
          <w:p>
            <w:r>
              <w:t>采购文件规定的技术和服务要求</w:t>
            </w:r>
          </w:p>
        </w:tc>
        <w:tc>
          <w:tcPr>
            <w:tcW w:w="923" w:type="dxa"/>
          </w:tcPr>
          <w:p>
            <w:r>
              <w:t>投标文件响应的具体内容</w:t>
            </w:r>
          </w:p>
        </w:tc>
        <w:tc>
          <w:tcPr>
            <w:tcW w:w="923" w:type="dxa"/>
          </w:tcPr>
          <w:p>
            <w:r>
              <w:t>型号</w:t>
            </w:r>
          </w:p>
        </w:tc>
        <w:tc>
          <w:tcPr>
            <w:tcW w:w="923" w:type="dxa"/>
          </w:tcPr>
          <w:p>
            <w:r>
              <w:t>是否偏离</w:t>
            </w:r>
          </w:p>
        </w:tc>
        <w:tc>
          <w:tcPr>
            <w:tcW w:w="923" w:type="dxa"/>
          </w:tcPr>
          <w:p>
            <w:r>
              <w:t>证明文件所在位置</w:t>
            </w:r>
          </w:p>
        </w:tc>
        <w:tc>
          <w:tcPr>
            <w:tcW w:w="923"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1</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2</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3</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4</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5</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6</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bl>
    <w:p>
      <w:pPr>
        <w:ind w:firstLine="480"/>
      </w:pPr>
      <w:r>
        <w:t>说明：</w:t>
      </w:r>
    </w:p>
    <w:p>
      <w:pPr>
        <w:ind w:firstLine="480"/>
      </w:pPr>
      <w:r>
        <w:t>1.“采购文件规定的技术和服务要求”项下填写的内容应与招标文件中采购需求的</w:t>
      </w:r>
      <w:r>
        <w:tab/>
      </w:r>
      <w:r>
        <w:tab/>
      </w:r>
      <w:r>
        <w:tab/>
      </w:r>
      <w:r>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t>2.</w:t>
      </w:r>
      <w:r>
        <w:tab/>
      </w:r>
      <w:r>
        <w:tab/>
      </w:r>
      <w:r>
        <w:tab/>
      </w:r>
      <w:r>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t>3. “是否偏离”项下应按下列规定填写：优于的，填写“正偏离”；符合的，填写“无偏离”；低于的，填写“负偏离”。</w:t>
      </w:r>
    </w:p>
    <w:p>
      <w:pPr>
        <w:ind w:firstLine="480"/>
      </w:pPr>
      <w:r>
        <w:t>4.“备注”处可填写偏离情况的说明。</w:t>
      </w:r>
    </w:p>
    <w:p>
      <w:pPr>
        <w:ind w:firstLine="480"/>
      </w:pPr>
    </w:p>
    <w:p>
      <w:r>
        <w:t xml:space="preserve"> </w:t>
      </w:r>
    </w:p>
    <w:p/>
    <w:p>
      <w:r>
        <w:rPr>
          <w:b/>
          <w:sz w:val="28"/>
        </w:rPr>
        <w:t>格式十七：</w:t>
      </w:r>
    </w:p>
    <w:p>
      <w:pPr>
        <w:jc w:val="center"/>
      </w:pPr>
      <w:r>
        <w:rPr>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序号</w:t>
            </w:r>
          </w:p>
        </w:tc>
        <w:tc>
          <w:tcPr>
            <w:tcW w:w="1187" w:type="dxa"/>
          </w:tcPr>
          <w:p>
            <w:r>
              <w:t>参数性质</w:t>
            </w:r>
          </w:p>
        </w:tc>
        <w:tc>
          <w:tcPr>
            <w:tcW w:w="1187" w:type="dxa"/>
          </w:tcPr>
          <w:p>
            <w:r>
              <w:t>采购文件规定的商务条件</w:t>
            </w:r>
          </w:p>
        </w:tc>
        <w:tc>
          <w:tcPr>
            <w:tcW w:w="1187" w:type="dxa"/>
          </w:tcPr>
          <w:p>
            <w:r>
              <w:t>投标文件响应的具体内容</w:t>
            </w:r>
          </w:p>
        </w:tc>
        <w:tc>
          <w:tcPr>
            <w:tcW w:w="1187" w:type="dxa"/>
          </w:tcPr>
          <w:p>
            <w:r>
              <w:t>是否偏离</w:t>
            </w:r>
          </w:p>
        </w:tc>
        <w:tc>
          <w:tcPr>
            <w:tcW w:w="1187" w:type="dxa"/>
          </w:tcPr>
          <w:p>
            <w:r>
              <w:t>证明文件所在位置</w:t>
            </w:r>
          </w:p>
        </w:tc>
        <w:tc>
          <w:tcPr>
            <w:tcW w:w="1187"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2</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3</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4</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5</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6</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7</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8</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9</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bl>
    <w:p>
      <w:pPr>
        <w:ind w:firstLine="480"/>
      </w:pPr>
      <w:r>
        <w:t>说明：</w:t>
      </w:r>
    </w:p>
    <w:p>
      <w:pPr>
        <w:ind w:firstLine="480"/>
      </w:pPr>
      <w:r>
        <w:t>1. “采购文件规定的商务条件”项下填写的内容应与招标文件中采购需求的 “商务要求”的内容保持一致。</w:t>
      </w:r>
    </w:p>
    <w:p>
      <w:pPr>
        <w:ind w:firstLine="480"/>
      </w:pPr>
      <w:r>
        <w:t>2.</w:t>
      </w:r>
      <w:r>
        <w:tab/>
      </w:r>
      <w:r>
        <w:tab/>
      </w:r>
      <w:r>
        <w:tab/>
      </w:r>
      <w:r>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t>3.</w:t>
      </w:r>
      <w:r>
        <w:tab/>
      </w:r>
      <w:r>
        <w:tab/>
      </w:r>
      <w:r>
        <w:tab/>
      </w:r>
      <w:r>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t>4. “是否偏离”项下应按下列规定填写：优于的，填写“正偏离”；符合的，填写“无偏离”；低于的，填写“负偏离”。</w:t>
      </w:r>
    </w:p>
    <w:p>
      <w:pPr>
        <w:ind w:firstLine="480"/>
      </w:pPr>
      <w:r>
        <w:t>5.“备注”处可填写偏离情况的说明。</w:t>
      </w:r>
    </w:p>
    <w:p>
      <w:pPr>
        <w:ind w:firstLine="480"/>
      </w:pPr>
    </w:p>
    <w:p>
      <w:r>
        <w:t xml:space="preserve"> </w:t>
      </w:r>
    </w:p>
    <w:p/>
    <w:p>
      <w:r>
        <w:rPr>
          <w:b/>
          <w:sz w:val="28"/>
        </w:rPr>
        <w:t>格式十八：</w:t>
      </w:r>
    </w:p>
    <w:p>
      <w:pPr>
        <w:ind w:firstLine="480"/>
      </w:pPr>
      <w:r>
        <w:t>（以下格式文件由供应商根据需要选用）</w:t>
      </w:r>
    </w:p>
    <w:p>
      <w:pPr>
        <w:jc w:val="center"/>
      </w:pPr>
      <w:r>
        <w:rPr>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r>
              <w:t>序号</w:t>
            </w:r>
          </w:p>
        </w:tc>
        <w:tc>
          <w:tcPr>
            <w:tcW w:w="2076" w:type="dxa"/>
          </w:tcPr>
          <w:p>
            <w:r>
              <w:t>拟定时间安排</w:t>
            </w:r>
          </w:p>
        </w:tc>
        <w:tc>
          <w:tcPr>
            <w:tcW w:w="2076" w:type="dxa"/>
          </w:tcPr>
          <w:p>
            <w:r>
              <w:t>计划完成的工作内容</w:t>
            </w:r>
          </w:p>
        </w:tc>
        <w:tc>
          <w:tcPr>
            <w:tcW w:w="2076" w:type="dxa"/>
          </w:tcPr>
          <w:p>
            <w: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1</w:t>
            </w:r>
          </w:p>
        </w:tc>
        <w:tc>
          <w:tcPr>
            <w:tcW w:w="2076" w:type="dxa"/>
          </w:tcPr>
          <w:p>
            <w:r>
              <w:t>拟定___年___月___日</w:t>
            </w:r>
          </w:p>
        </w:tc>
        <w:tc>
          <w:tcPr>
            <w:tcW w:w="2076" w:type="dxa"/>
          </w:tcPr>
          <w:p>
            <w:r>
              <w:t>签订合同并生效</w:t>
            </w: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2</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3</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4</w:t>
            </w:r>
          </w:p>
        </w:tc>
        <w:tc>
          <w:tcPr>
            <w:tcW w:w="2076" w:type="dxa"/>
          </w:tcPr>
          <w:p>
            <w:r>
              <w:t>___月___日—___月___日</w:t>
            </w:r>
          </w:p>
        </w:tc>
        <w:tc>
          <w:tcPr>
            <w:tcW w:w="2076" w:type="dxa"/>
          </w:tcPr>
          <w:p>
            <w:r>
              <w:t>质保期</w:t>
            </w:r>
          </w:p>
        </w:tc>
        <w:tc>
          <w:tcPr>
            <w:tcW w:w="2076" w:type="dxa"/>
          </w:tcPr>
          <w:p/>
        </w:tc>
      </w:tr>
    </w:tbl>
    <w:p>
      <w:pPr>
        <w:ind w:firstLine="480"/>
      </w:pPr>
    </w:p>
    <w:p>
      <w:r>
        <w:t xml:space="preserve"> </w:t>
      </w:r>
    </w:p>
    <w:p/>
    <w:p>
      <w:r>
        <w:rPr>
          <w:b/>
          <w:sz w:val="28"/>
        </w:rPr>
        <w:t>格式十九：</w:t>
      </w:r>
    </w:p>
    <w:p>
      <w:pPr>
        <w:ind w:firstLine="480"/>
      </w:pPr>
      <w:r>
        <w:t>（以下格式文件由供应商根据需要选用）</w:t>
      </w:r>
    </w:p>
    <w:p>
      <w:pPr>
        <w:jc w:val="center"/>
      </w:pPr>
      <w:r>
        <w:rPr>
          <w:b/>
          <w:sz w:val="24"/>
        </w:rPr>
        <w:t>各类证明材料</w:t>
      </w:r>
    </w:p>
    <w:p>
      <w:pPr>
        <w:ind w:firstLine="480"/>
      </w:pPr>
      <w:r>
        <w:t>1.招标文件要求提供的其他资料。</w:t>
      </w:r>
    </w:p>
    <w:p>
      <w:pPr>
        <w:ind w:firstLine="480"/>
      </w:pPr>
      <w:r>
        <w:t>2.投标人认为需提供的其他资料。</w:t>
      </w:r>
    </w:p>
    <w:p>
      <w:pPr>
        <w:ind w:firstLine="480"/>
      </w:pPr>
    </w:p>
    <w:p>
      <w:r>
        <w:t xml:space="preserve"> </w:t>
      </w:r>
    </w:p>
    <w:p/>
    <w:p>
      <w:r>
        <w:rPr>
          <w:b/>
          <w:sz w:val="28"/>
        </w:rPr>
        <w:t>格式二十：</w:t>
      </w:r>
    </w:p>
    <w:p>
      <w:pPr>
        <w:jc w:val="center"/>
      </w:pPr>
      <w:r>
        <w:rPr>
          <w:b/>
          <w:sz w:val="24"/>
        </w:rPr>
        <w:t>采购代理服务费支付承诺书</w:t>
      </w:r>
    </w:p>
    <w:p>
      <w:pPr>
        <w:ind w:firstLine="480"/>
      </w:pPr>
      <w:r>
        <w:t>致：云浮市宏诺招标代理有限公司</w:t>
      </w:r>
    </w:p>
    <w:p>
      <w:pPr>
        <w:ind w:firstLine="480"/>
      </w:pPr>
      <w:r>
        <w:t>如果我方在贵采购代理机构组织的新兴县第三人民医院影像、超声类医疗设备采购项目招标中获中标（采购项目编号：YFHN2023034），我方保证在收取《中标通知书》时，按招标文件对代理服务费支付方式的约定，承担本项目代理服务费。</w:t>
      </w:r>
    </w:p>
    <w:p>
      <w:pPr>
        <w:ind w:firstLine="480"/>
      </w:pPr>
      <w: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云浮市宏诺招标代理有限公司的要求办理支付手续。</w:t>
      </w:r>
    </w:p>
    <w:p>
      <w:pPr>
        <w:ind w:firstLine="480"/>
      </w:pPr>
      <w:r>
        <w:t>特此承诺！</w:t>
      </w:r>
    </w:p>
    <w:p>
      <w:pPr>
        <w:ind w:firstLine="480"/>
      </w:pPr>
    </w:p>
    <w:p>
      <w:r>
        <w:t>投标人法定名称（公章）；_____________________</w:t>
      </w:r>
    </w:p>
    <w:p>
      <w:r>
        <w:t>投标人法定地址：_____________________</w:t>
      </w:r>
    </w:p>
    <w:p>
      <w:r>
        <w:t>投标人授权代表（签字或盖章）：_____________________</w:t>
      </w:r>
    </w:p>
    <w:p>
      <w:r>
        <w:t>电 话：_____________________</w:t>
      </w:r>
    </w:p>
    <w:p>
      <w:r>
        <w:t>传 真：_____________________</w:t>
      </w:r>
    </w:p>
    <w:p>
      <w:r>
        <w:t>承诺日期：_____________________</w:t>
      </w:r>
    </w:p>
    <w:p>
      <w:pPr>
        <w:ind w:firstLine="480"/>
      </w:pPr>
    </w:p>
    <w:p>
      <w:r>
        <w:t xml:space="preserve"> </w:t>
      </w:r>
    </w:p>
    <w:p/>
    <w:p>
      <w:r>
        <w:rPr>
          <w:b/>
          <w:sz w:val="28"/>
        </w:rPr>
        <w:t>格式二十一：</w:t>
      </w:r>
    </w:p>
    <w:p>
      <w:pPr>
        <w:ind w:firstLine="480"/>
      </w:pPr>
      <w:r>
        <w:t>（以下格式文件由供应商根据需要选用）</w:t>
      </w:r>
    </w:p>
    <w:p>
      <w:pPr>
        <w:jc w:val="center"/>
      </w:pPr>
      <w:r>
        <w:rPr>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序号</w:t>
            </w:r>
          </w:p>
        </w:tc>
        <w:tc>
          <w:tcPr>
            <w:tcW w:w="4153" w:type="dxa"/>
          </w:tcPr>
          <w:p>
            <w:r>
              <w:t>投标人需要采购人提供的附加条件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1</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2</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3</w:t>
            </w:r>
          </w:p>
        </w:tc>
        <w:tc>
          <w:tcPr>
            <w:tcW w:w="4153" w:type="dxa"/>
          </w:tcPr>
          <w:p/>
        </w:tc>
      </w:tr>
    </w:tbl>
    <w:p>
      <w:pPr>
        <w:ind w:firstLine="480"/>
      </w:pPr>
      <w: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t xml:space="preserve"> </w:t>
      </w:r>
    </w:p>
    <w:p/>
    <w:p>
      <w:r>
        <w:rPr>
          <w:b/>
          <w:sz w:val="28"/>
        </w:rPr>
        <w:t>格式二十二：</w:t>
      </w:r>
    </w:p>
    <w:p>
      <w:pPr>
        <w:ind w:firstLine="480"/>
      </w:pPr>
      <w:r>
        <w:t>（以下格式文件由供应商根据需要选用）</w:t>
      </w:r>
    </w:p>
    <w:p>
      <w:pPr>
        <w:jc w:val="center"/>
      </w:pPr>
      <w:r>
        <w:rPr>
          <w:b/>
          <w:sz w:val="24"/>
        </w:rPr>
        <w:t>询问函、质疑函、投诉书格式</w:t>
      </w:r>
    </w:p>
    <w:p>
      <w:pPr>
        <w:ind w:firstLine="480"/>
      </w:pPr>
      <w:r>
        <w:t>说明：本部分格式为投标人提交询问函、质疑函、投诉函时使用，不属于投标文件格式的组成部分。</w:t>
      </w:r>
    </w:p>
    <w:p>
      <w:pPr>
        <w:jc w:val="center"/>
      </w:pPr>
      <w:r>
        <w:rPr>
          <w:b/>
          <w:sz w:val="24"/>
        </w:rPr>
        <w:t>询问函</w:t>
      </w:r>
    </w:p>
    <w:p>
      <w:pPr>
        <w:ind w:firstLine="480"/>
      </w:pPr>
      <w:r>
        <w:t>云浮市宏诺招标代理有限公司</w:t>
      </w:r>
    </w:p>
    <w:p>
      <w:pPr>
        <w:ind w:firstLine="480"/>
      </w:pPr>
      <w:r>
        <w:t>我单位已登记并准备参与“新兴县第三人民医院影像、超声类医疗设备采购项目”项目（采购项目编号：YFHN2023034）的投标活动，现有以下几个内容（或条款）存在疑问（或无法理解），特提出询问。</w:t>
      </w:r>
    </w:p>
    <w:p>
      <w:pPr>
        <w:ind w:firstLine="480"/>
      </w:pPr>
      <w:r>
        <w:t>一、_____________________（事项一）</w:t>
      </w:r>
    </w:p>
    <w:p>
      <w:pPr>
        <w:ind w:firstLine="480"/>
      </w:pPr>
      <w:r>
        <w:t>（1）____________________（问题或条款内容）</w:t>
      </w:r>
    </w:p>
    <w:p>
      <w:pPr>
        <w:ind w:firstLine="480"/>
      </w:pPr>
      <w:r>
        <w:t>（2）____________________（说明疑问或无法理解原因）</w:t>
      </w:r>
    </w:p>
    <w:p>
      <w:pPr>
        <w:ind w:firstLine="480"/>
      </w:pPr>
      <w:r>
        <w:t>（3）____________________（建议）</w:t>
      </w:r>
    </w:p>
    <w:p>
      <w:pPr>
        <w:ind w:firstLine="480"/>
      </w:pPr>
      <w:r>
        <w:t>二、_____________________（事项二）</w:t>
      </w:r>
    </w:p>
    <w:p>
      <w:pPr>
        <w:ind w:firstLine="480"/>
      </w:pPr>
      <w:r>
        <w:t>...</w:t>
      </w:r>
    </w:p>
    <w:p>
      <w:pPr>
        <w:ind w:firstLine="480"/>
      </w:pPr>
      <w:r>
        <w:t>随附相关证明材料如下：（目录）</w:t>
      </w:r>
    </w:p>
    <w:p>
      <w:r>
        <w:t>询问人（公章）：_____________________</w:t>
      </w:r>
    </w:p>
    <w:p>
      <w:r>
        <w:t>法定代表人或授权代表（签字或盖章）：_____________________</w:t>
      </w:r>
    </w:p>
    <w:p>
      <w:r>
        <w:t>地址/邮编：_____________________</w:t>
      </w:r>
    </w:p>
    <w:p>
      <w:r>
        <w:t>电话/传真：_____________________</w:t>
      </w:r>
    </w:p>
    <w:p>
      <w:r>
        <w:t>日期： 年 月 日</w:t>
      </w:r>
    </w:p>
    <w:p>
      <w:pPr>
        <w:ind w:firstLine="480"/>
      </w:pPr>
    </w:p>
    <w:p>
      <w:r>
        <w:t xml:space="preserve"> </w:t>
      </w:r>
    </w:p>
    <w:p/>
    <w:p>
      <w:pPr>
        <w:jc w:val="center"/>
      </w:pPr>
      <w:r>
        <w:rPr>
          <w:b/>
          <w:sz w:val="24"/>
        </w:rPr>
        <w:t>质疑函</w:t>
      </w:r>
    </w:p>
    <w:p>
      <w:pPr>
        <w:ind w:firstLine="480"/>
      </w:pPr>
      <w:r>
        <w:t>一、质疑供应商基本信息</w:t>
      </w:r>
    </w:p>
    <w:p>
      <w:pPr>
        <w:ind w:firstLine="480"/>
      </w:pPr>
      <w:r>
        <w:t>质疑供应商：</w:t>
      </w:r>
    </w:p>
    <w:p>
      <w:pPr>
        <w:ind w:firstLine="480"/>
      </w:pPr>
      <w:r>
        <w:t>地址：_____________________邮编：_____________________</w:t>
      </w:r>
    </w:p>
    <w:p>
      <w:pPr>
        <w:ind w:firstLine="480"/>
      </w:pPr>
      <w:r>
        <w:t>联系：_____________________联系电话：_____________________</w:t>
      </w:r>
    </w:p>
    <w:p>
      <w:pPr>
        <w:ind w:firstLine="480"/>
      </w:pPr>
      <w:r>
        <w:t>授权代表：_____________________</w:t>
      </w:r>
    </w:p>
    <w:p>
      <w:pPr>
        <w:ind w:firstLine="480"/>
      </w:pPr>
      <w:r>
        <w:t>联系电话：_____________________</w:t>
      </w:r>
    </w:p>
    <w:p>
      <w:pPr>
        <w:ind w:firstLine="480"/>
      </w:pPr>
      <w:r>
        <w:t>地址：_____________________邮编：_____________________</w:t>
      </w:r>
    </w:p>
    <w:p>
      <w:pPr>
        <w:ind w:firstLine="480"/>
      </w:pPr>
      <w:r>
        <w:t>二、质疑项目基本情况</w:t>
      </w:r>
    </w:p>
    <w:p>
      <w:pPr>
        <w:ind w:firstLine="480"/>
      </w:pPr>
      <w:r>
        <w:t>质疑项目的名称：_____________________</w:t>
      </w:r>
    </w:p>
    <w:p>
      <w:pPr>
        <w:ind w:firstLine="480"/>
      </w:pPr>
      <w:r>
        <w:t>质疑项目的编号：_____________________ 包号：_____________________</w:t>
      </w:r>
    </w:p>
    <w:p>
      <w:pPr>
        <w:ind w:firstLine="480"/>
      </w:pPr>
      <w:r>
        <w:t>采购人名称：_____________________</w:t>
      </w:r>
    </w:p>
    <w:p>
      <w:pPr>
        <w:ind w:firstLine="480"/>
      </w:pPr>
      <w:r>
        <w:t>采购文件获取日期：_____________________</w:t>
      </w:r>
    </w:p>
    <w:p>
      <w:pPr>
        <w:ind w:firstLine="480"/>
      </w:pPr>
      <w:r>
        <w:t>三、质疑事项具体内容</w:t>
      </w:r>
    </w:p>
    <w:p>
      <w:pPr>
        <w:ind w:firstLine="480"/>
      </w:pPr>
      <w:r>
        <w:t>质疑事项1：_____________________</w:t>
      </w:r>
    </w:p>
    <w:p>
      <w:pPr>
        <w:ind w:firstLine="480"/>
      </w:pPr>
      <w:r>
        <w:t>事实依据：_____________________</w:t>
      </w:r>
    </w:p>
    <w:p>
      <w:pPr>
        <w:ind w:firstLine="480"/>
      </w:pPr>
      <w:r>
        <w:t>法律依据：_____________________</w:t>
      </w:r>
    </w:p>
    <w:p>
      <w:pPr>
        <w:ind w:firstLine="480"/>
      </w:pPr>
      <w:r>
        <w:t>质疑事项2：_____________________</w:t>
      </w:r>
    </w:p>
    <w:p>
      <w:pPr>
        <w:ind w:firstLine="480"/>
      </w:pPr>
      <w:r>
        <w:t>……</w:t>
      </w:r>
    </w:p>
    <w:p>
      <w:pPr>
        <w:ind w:firstLine="480"/>
      </w:pPr>
      <w:r>
        <w:t>四、与质疑事项相关的质疑请求</w:t>
      </w:r>
    </w:p>
    <w:p>
      <w:pPr>
        <w:ind w:firstLine="480"/>
      </w:pPr>
      <w:r>
        <w:t>请求：__________________________________________</w:t>
      </w:r>
    </w:p>
    <w:p>
      <w:r>
        <w:t xml:space="preserve"> 签字(签章)：_____________________ 公章：_____________________</w:t>
      </w:r>
    </w:p>
    <w:p>
      <w:r>
        <w:t>日期： 年 月 日</w:t>
      </w:r>
    </w:p>
    <w:p>
      <w:pPr>
        <w:ind w:firstLine="480"/>
      </w:pPr>
      <w:r>
        <w:t>质疑函制作说明：</w:t>
      </w:r>
    </w:p>
    <w:p>
      <w:pPr>
        <w:ind w:firstLine="480"/>
      </w:pPr>
      <w:r>
        <w:t>1.供应商提出质疑时，应提交质疑函和必要的证明材料。</w:t>
      </w:r>
    </w:p>
    <w:p>
      <w:pPr>
        <w:ind w:firstLine="480"/>
      </w:pPr>
      <w: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t>3.质疑供应商若对项目的某一分包进行质疑，质疑函中应列明具体采购包号。</w:t>
      </w:r>
    </w:p>
    <w:p>
      <w:pPr>
        <w:ind w:firstLine="480"/>
      </w:pPr>
      <w:r>
        <w:t>4.质疑函的质疑事项应具体、明确，并有必要的事实依据和法律依据。</w:t>
      </w:r>
    </w:p>
    <w:p>
      <w:pPr>
        <w:ind w:firstLine="480"/>
      </w:pPr>
      <w:r>
        <w:t>5.质疑函的质疑请求应与质疑事项相关。</w:t>
      </w:r>
    </w:p>
    <w:p>
      <w:pPr>
        <w:ind w:firstLine="480"/>
      </w:pPr>
      <w:r>
        <w:t>6.质疑供应商为自然人的，质疑函应由本人签字；质疑供应商为法人或者其他组织的，质疑函应由法定代表人、主要负责人，或者其授权代表签字或者盖章，并加盖公章。</w:t>
      </w:r>
    </w:p>
    <w:p>
      <w:pPr>
        <w:ind w:firstLine="480"/>
      </w:pPr>
    </w:p>
    <w:p>
      <w:r>
        <w:t xml:space="preserve"> </w:t>
      </w:r>
    </w:p>
    <w:p/>
    <w:p>
      <w:pPr>
        <w:jc w:val="center"/>
      </w:pPr>
      <w:r>
        <w:rPr>
          <w:b/>
          <w:sz w:val="24"/>
        </w:rPr>
        <w:t>投诉书</w:t>
      </w:r>
    </w:p>
    <w:p>
      <w:pPr>
        <w:ind w:firstLine="480"/>
      </w:pPr>
      <w:r>
        <w:t>一、投诉相关主体基本情况</w:t>
      </w:r>
    </w:p>
    <w:p>
      <w:pPr>
        <w:ind w:firstLine="480"/>
      </w:pPr>
      <w:r>
        <w:t>投诉人：____________________</w:t>
      </w:r>
    </w:p>
    <w:p>
      <w:pPr>
        <w:ind w:firstLine="480"/>
      </w:pPr>
      <w:r>
        <w:t>地 址：____________________邮编：____________________</w:t>
      </w:r>
    </w:p>
    <w:p>
      <w:pPr>
        <w:ind w:firstLine="480"/>
      </w:pPr>
      <w:r>
        <w:t>法定代表人/主要负责人：____________________</w:t>
      </w:r>
    </w:p>
    <w:p>
      <w:pPr>
        <w:ind w:firstLine="480"/>
      </w:pPr>
      <w:r>
        <w:t>联系电话：____________________</w:t>
      </w:r>
    </w:p>
    <w:p>
      <w:pPr>
        <w:ind w:firstLine="480"/>
      </w:pPr>
      <w:r>
        <w:t>授权代表：____________________联系电话：____________________</w:t>
      </w:r>
    </w:p>
    <w:p>
      <w:pPr>
        <w:ind w:firstLine="480"/>
      </w:pPr>
      <w:r>
        <w:t>地 址：____________________邮编：____________________</w:t>
      </w:r>
    </w:p>
    <w:p>
      <w:pPr>
        <w:ind w:firstLine="480"/>
      </w:pPr>
      <w:r>
        <w:t>被投诉人1：____________________</w:t>
      </w:r>
    </w:p>
    <w:p>
      <w:pPr>
        <w:ind w:firstLine="480"/>
      </w:pPr>
      <w:r>
        <w:t>地址：____________________邮编：____________________</w:t>
      </w:r>
    </w:p>
    <w:p>
      <w:pPr>
        <w:ind w:firstLine="480"/>
      </w:pPr>
      <w:r>
        <w:t>联系人：____________________联系电话：____________________</w:t>
      </w:r>
    </w:p>
    <w:p>
      <w:pPr>
        <w:ind w:firstLine="480"/>
      </w:pPr>
      <w:r>
        <w:t>被投诉人2：____________________</w:t>
      </w:r>
    </w:p>
    <w:p>
      <w:pPr>
        <w:ind w:firstLine="480"/>
      </w:pPr>
      <w:r>
        <w:t>……</w:t>
      </w:r>
    </w:p>
    <w:p>
      <w:pPr>
        <w:ind w:firstLine="480"/>
      </w:pPr>
      <w:r>
        <w:t>相关供应商：_____________________</w:t>
      </w:r>
    </w:p>
    <w:p>
      <w:pPr>
        <w:ind w:firstLine="480"/>
      </w:pPr>
      <w:r>
        <w:t>地址：____________________邮编：____________________</w:t>
      </w:r>
    </w:p>
    <w:p>
      <w:pPr>
        <w:ind w:firstLine="480"/>
      </w:pPr>
      <w:r>
        <w:t>联系人：____________________联系电话：____________________</w:t>
      </w:r>
    </w:p>
    <w:p>
      <w:pPr>
        <w:ind w:firstLine="480"/>
      </w:pPr>
      <w:r>
        <w:t>二、投诉项目基本情况</w:t>
      </w:r>
    </w:p>
    <w:p>
      <w:pPr>
        <w:ind w:firstLine="480"/>
      </w:pPr>
      <w:r>
        <w:t>采购项目名称：____________________</w:t>
      </w:r>
    </w:p>
    <w:p>
      <w:pPr>
        <w:ind w:firstLine="480"/>
      </w:pPr>
      <w:r>
        <w:t>采购项目编号： ____________________包号：____________________</w:t>
      </w:r>
    </w:p>
    <w:p>
      <w:pPr>
        <w:ind w:firstLine="480"/>
      </w:pPr>
      <w:r>
        <w:t>采购人名称：____________________</w:t>
      </w:r>
    </w:p>
    <w:p>
      <w:pPr>
        <w:ind w:firstLine="480"/>
      </w:pPr>
      <w:r>
        <w:t>代理机构名称：____________________</w:t>
      </w:r>
    </w:p>
    <w:p>
      <w:pPr>
        <w:ind w:firstLine="480"/>
      </w:pPr>
      <w:r>
        <w:t>采购文件公告:</w:t>
      </w:r>
      <w:r>
        <w:rPr>
          <w:u w:val="single"/>
        </w:rPr>
        <w:t>是/否</w:t>
      </w:r>
      <w:r>
        <w:t>公告期限：_____________________</w:t>
      </w:r>
    </w:p>
    <w:p>
      <w:pPr>
        <w:ind w:firstLine="480"/>
      </w:pPr>
      <w:r>
        <w:t>采购结果公告:</w:t>
      </w:r>
      <w:r>
        <w:rPr>
          <w:u w:val="single"/>
        </w:rPr>
        <w:t>是/否</w:t>
      </w:r>
      <w:r>
        <w:t>公告期限：_____________________</w:t>
      </w:r>
    </w:p>
    <w:p>
      <w:pPr>
        <w:ind w:firstLine="480"/>
      </w:pPr>
      <w:r>
        <w:t>三、质疑基本情况</w:t>
      </w:r>
    </w:p>
    <w:p>
      <w:pPr>
        <w:ind w:firstLine="480"/>
      </w:pPr>
      <w:r>
        <w:t>投诉人于 ____年____月____日,向提出质疑，质疑事项为：_____________________</w:t>
      </w:r>
    </w:p>
    <w:p>
      <w:pPr>
        <w:ind w:firstLine="480"/>
      </w:pPr>
      <w:r>
        <w:rPr>
          <w:u w:val="single"/>
        </w:rPr>
        <w:t>采购人/代理机构</w:t>
      </w:r>
      <w:r>
        <w:t>于____年____月____日,就质疑事项作出了答复/没有在法定期限内作出答复。</w:t>
      </w:r>
    </w:p>
    <w:p>
      <w:pPr>
        <w:ind w:firstLine="480"/>
      </w:pPr>
      <w:r>
        <w:t>四、投诉事项具体内容</w:t>
      </w:r>
    </w:p>
    <w:p>
      <w:pPr>
        <w:ind w:firstLine="480"/>
      </w:pPr>
      <w:r>
        <w:t>投诉事项 1：_____________________</w:t>
      </w:r>
    </w:p>
    <w:p>
      <w:pPr>
        <w:ind w:firstLine="480"/>
      </w:pPr>
      <w:r>
        <w:t>事实依据：_____________________</w:t>
      </w:r>
    </w:p>
    <w:p>
      <w:pPr>
        <w:ind w:firstLine="480"/>
      </w:pPr>
      <w:r>
        <w:t>法律依据：_____________________</w:t>
      </w:r>
    </w:p>
    <w:p>
      <w:pPr>
        <w:ind w:firstLine="480"/>
      </w:pPr>
      <w:r>
        <w:t>投诉事项2：_____________________</w:t>
      </w:r>
    </w:p>
    <w:p>
      <w:pPr>
        <w:ind w:firstLine="480"/>
      </w:pPr>
      <w:r>
        <w:t>……</w:t>
      </w:r>
    </w:p>
    <w:p>
      <w:pPr>
        <w:ind w:firstLine="480"/>
      </w:pPr>
      <w:r>
        <w:t>五、与投诉事项相关的投诉请求</w:t>
      </w:r>
    </w:p>
    <w:p>
      <w:pPr>
        <w:ind w:firstLine="480"/>
      </w:pPr>
      <w:r>
        <w:t>请求：________________________</w:t>
      </w:r>
    </w:p>
    <w:p>
      <w:pPr>
        <w:ind w:firstLine="480"/>
      </w:pPr>
    </w:p>
    <w:p>
      <w:r>
        <w:t xml:space="preserve"> 签字(签章)： ________公章________</w:t>
      </w:r>
    </w:p>
    <w:p>
      <w:r>
        <w:t>日期：____年____月____日</w:t>
      </w:r>
    </w:p>
    <w:p>
      <w:pPr>
        <w:ind w:firstLine="480"/>
      </w:pPr>
    </w:p>
    <w:p>
      <w:pPr>
        <w:ind w:firstLine="480"/>
      </w:pPr>
      <w:r>
        <w:t>投诉书制作说明：</w:t>
      </w:r>
    </w:p>
    <w:p>
      <w:pPr>
        <w:ind w:firstLine="480"/>
      </w:pPr>
      <w:r>
        <w:t>1.投诉人提起投诉时，应当提交投诉书和必要的证明材料，并按照被投诉人和与投诉事项有关的供应商数量提供投诉书副本。</w:t>
      </w:r>
    </w:p>
    <w:p>
      <w:pPr>
        <w:ind w:firstLine="480"/>
      </w:pPr>
      <w: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t>3.投诉人若对项目的某一分包进行投诉，投诉书应列明具体分包号。</w:t>
      </w:r>
    </w:p>
    <w:p>
      <w:pPr>
        <w:ind w:firstLine="480"/>
      </w:pPr>
      <w:r>
        <w:t>4.投诉书应简要列明质疑事项，质疑函、质疑答复等作为附件材料提供。</w:t>
      </w:r>
    </w:p>
    <w:p>
      <w:pPr>
        <w:ind w:firstLine="480"/>
      </w:pPr>
      <w:r>
        <w:t>5.投诉书的投诉事项应具体、明确，并有必要的事实依据和法律依据。</w:t>
      </w:r>
    </w:p>
    <w:p>
      <w:pPr>
        <w:ind w:firstLine="480"/>
      </w:pPr>
      <w:r>
        <w:t>6.投诉书的投诉请求应与投诉事项相关。</w:t>
      </w:r>
    </w:p>
    <w:p>
      <w:pPr>
        <w:ind w:firstLine="480"/>
      </w:pPr>
      <w:r>
        <w:t>7.投诉人为自然人的，投诉书应当由本人签字；投诉人为法人或者其他组织的，投诉书应当由法定代表人、主要负责人，或者其授权代表签字或者盖章，并加盖公章。</w:t>
      </w:r>
    </w:p>
    <w:p>
      <w:pPr>
        <w:ind w:firstLine="480"/>
      </w:pPr>
    </w:p>
    <w:p>
      <w:r>
        <w:t xml:space="preserve"> </w:t>
      </w:r>
    </w:p>
    <w:p/>
    <w:p>
      <w:r>
        <w:rPr>
          <w:b/>
          <w:sz w:val="28"/>
        </w:rPr>
        <w:t>格式二十三：</w:t>
      </w:r>
    </w:p>
    <w:p>
      <w:pPr>
        <w:ind w:firstLine="480"/>
      </w:pPr>
      <w:r>
        <w:t>（以下格式文件由供应商根据需要选用）</w:t>
      </w:r>
    </w:p>
    <w:p>
      <w:pPr>
        <w:ind w:firstLine="480"/>
      </w:pPr>
      <w:r>
        <w:t>项目实施方案、质量保证及售后服务承诺等内容和格式自拟。</w:t>
      </w:r>
    </w:p>
    <w:p>
      <w:pPr>
        <w:ind w:firstLine="480"/>
      </w:pPr>
    </w:p>
    <w:p>
      <w:r>
        <w:t xml:space="preserve"> </w:t>
      </w:r>
    </w:p>
    <w:p/>
    <w:p>
      <w:r>
        <w:rPr>
          <w:b/>
          <w:sz w:val="28"/>
        </w:rPr>
        <w:t>格式二十四：</w:t>
      </w:r>
    </w:p>
    <w:p>
      <w:pPr>
        <w:ind w:firstLine="480"/>
      </w:pPr>
      <w:r>
        <w:t>附件（以下格式文件由供应商根据需要选用）</w:t>
      </w:r>
    </w:p>
    <w:p>
      <w:pPr>
        <w:jc w:val="center"/>
      </w:pPr>
      <w:r>
        <w:rPr>
          <w:b/>
          <w:sz w:val="24"/>
        </w:rPr>
        <w:t>政府采购投标（响应）担保函</w:t>
      </w:r>
    </w:p>
    <w:p>
      <w:r>
        <w:t>编号：【 】号</w:t>
      </w:r>
    </w:p>
    <w:p>
      <w:pPr>
        <w:ind w:firstLine="480"/>
      </w:pPr>
      <w:r>
        <w:t>（采购人）：</w:t>
      </w:r>
    </w:p>
    <w:p>
      <w:pPr>
        <w:ind w:firstLine="480"/>
      </w:pPr>
      <w: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t>一、保险责任的情形及保证金额</w:t>
      </w:r>
    </w:p>
    <w:p>
      <w:pPr>
        <w:ind w:firstLine="480"/>
      </w:pPr>
      <w:r>
        <w:t>（一）在投标（响应）人出现下列情形之一时，我方承担保险责任：</w:t>
      </w:r>
    </w:p>
    <w:p>
      <w:pPr>
        <w:ind w:firstLine="480"/>
      </w:pPr>
      <w:r>
        <w:t>1.中标（成交）后投标（响应）人无正当理由不与采购人签订《政府采购合同》；</w:t>
      </w:r>
    </w:p>
    <w:p>
      <w:pPr>
        <w:ind w:firstLine="480"/>
      </w:pPr>
      <w:r>
        <w:t>2.采购文件规定的投标（响应）人应当缴纳保证金的其他情形。</w:t>
      </w:r>
    </w:p>
    <w:p>
      <w:pPr>
        <w:ind w:firstLine="480"/>
      </w:pPr>
      <w:r>
        <w:t>（二）我方承担保险责任的最高金额为人民币__________元（大写）即本项目的投标（响应）保证金金额。</w:t>
      </w:r>
    </w:p>
    <w:p>
      <w:pPr>
        <w:ind w:firstLine="480"/>
      </w:pPr>
      <w:r>
        <w:t>二、保证的方式及保证期间</w:t>
      </w:r>
    </w:p>
    <w:p>
      <w:pPr>
        <w:ind w:firstLine="480"/>
      </w:pPr>
      <w:r>
        <w:t>我方保证的方式为：连带责任保证。</w:t>
      </w:r>
    </w:p>
    <w:p>
      <w:pPr>
        <w:ind w:firstLine="480"/>
      </w:pPr>
      <w:r>
        <w:t>我方的保证期间为：本保险凭证自__年__月__日起生效，有效期至开标日后的90天内。</w:t>
      </w:r>
    </w:p>
    <w:p>
      <w:pPr>
        <w:ind w:firstLine="480"/>
      </w:pPr>
      <w:r>
        <w:t>三、承担保证责任的程序</w:t>
      </w:r>
    </w:p>
    <w:p>
      <w:pPr>
        <w:ind w:firstLine="480"/>
      </w:pPr>
      <w: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t>2.我方在收到索赔通知及相关证明材料后，在15个工作日内进行审查，符合应承担保证责任情形的，我方按照你方的要求代投标（响应）人向你方支付相应的索赔款项。</w:t>
      </w:r>
    </w:p>
    <w:p>
      <w:pPr>
        <w:ind w:firstLine="480"/>
      </w:pPr>
      <w:r>
        <w:t>四、保证责任的终止</w:t>
      </w:r>
    </w:p>
    <w:p>
      <w:pPr>
        <w:ind w:firstLine="480"/>
      </w:pPr>
      <w:r>
        <w:t>1.保证期间届满，你方未向我方书面主张保证责任的，自保证期间届满次日起，我方保证责任自动终止。</w:t>
      </w:r>
    </w:p>
    <w:p>
      <w:pPr>
        <w:ind w:firstLine="480"/>
      </w:pPr>
      <w:r>
        <w:t>2.我方按照本保函向你方履行了保证责任后，自我方向你方支付款项（支付款项从我方账户划出）之日起，保证责任终止。</w:t>
      </w:r>
    </w:p>
    <w:p>
      <w:pPr>
        <w:ind w:firstLine="480"/>
      </w:pPr>
      <w:r>
        <w:t>3.按照法律法规的规定或出现我方保证责任终止的其它情形的，我方在本保函项下的保证责任终止。</w:t>
      </w:r>
    </w:p>
    <w:p>
      <w:pPr>
        <w:ind w:firstLine="480"/>
      </w:pPr>
      <w:r>
        <w:t>五、免责条款</w:t>
      </w:r>
    </w:p>
    <w:p>
      <w:pPr>
        <w:ind w:firstLine="480"/>
      </w:pPr>
      <w:r>
        <w:t>1.依照法律规定或你方与投标（响应）人的另行约定，全部或者部分免除投标（响应）人投标（响应）保证金义务时，我方亦免除相应的保证责任。</w:t>
      </w:r>
    </w:p>
    <w:p>
      <w:pPr>
        <w:ind w:firstLine="480"/>
      </w:pPr>
      <w:r>
        <w:t>2.因你方原因致使投标（响应）人发生本保函第一条第（一）款约定情形的，我方不承担保证责任。</w:t>
      </w:r>
    </w:p>
    <w:p>
      <w:pPr>
        <w:ind w:firstLine="480"/>
      </w:pPr>
      <w:r>
        <w:t>3.因不可抗力造成投标（响应）人发生本保函第一条约定情形的，我方不承担保证责任。</w:t>
      </w:r>
    </w:p>
    <w:p>
      <w:pPr>
        <w:ind w:firstLine="480"/>
      </w:pPr>
      <w:r>
        <w:t>4.你方或其他有权机关对采购文件进行任何澄清或修改，加重我方保证责任的，我方对加重部分不承担保证责任，但该澄清或修改经我方事先书面同意的除外。</w:t>
      </w:r>
    </w:p>
    <w:p>
      <w:pPr>
        <w:ind w:firstLine="480"/>
      </w:pPr>
      <w:r>
        <w:t>六、争议的解决</w:t>
      </w:r>
    </w:p>
    <w:p>
      <w:pPr>
        <w:ind w:firstLine="480"/>
      </w:pPr>
      <w:r>
        <w:t>因本保函发生的纠纷，由你我双方协商解决，协商不成的，通过诉讼程序解决，诉讼管辖地法院为 法院。</w:t>
      </w:r>
    </w:p>
    <w:p>
      <w:pPr>
        <w:ind w:firstLine="480"/>
      </w:pPr>
      <w:r>
        <w:t>七、保函的生效</w:t>
      </w:r>
    </w:p>
    <w:p>
      <w:pPr>
        <w:ind w:firstLine="480"/>
      </w:pPr>
      <w:r>
        <w:t>本保函自我方加盖公章之日起生效。</w:t>
      </w:r>
    </w:p>
    <w:p>
      <w:pPr>
        <w:ind w:firstLine="480"/>
      </w:pPr>
    </w:p>
    <w:p>
      <w:r>
        <w:t>保证人：_______（公章）_______</w:t>
      </w:r>
    </w:p>
    <w:p>
      <w:r>
        <w:t>联系人：____________________</w:t>
      </w:r>
    </w:p>
    <w:p>
      <w:r>
        <w:t>联系电话：____________________</w:t>
      </w:r>
    </w:p>
    <w:p>
      <w:r>
        <w:t>___年___月___日</w:t>
      </w:r>
    </w:p>
    <w:p>
      <w:pPr>
        <w:ind w:firstLine="480"/>
      </w:pPr>
    </w:p>
    <w:p>
      <w:r>
        <w:t xml:space="preserve"> </w:t>
      </w:r>
    </w:p>
    <w:p/>
    <w:p>
      <w:r>
        <w:rPr>
          <w:b/>
          <w:sz w:val="28"/>
        </w:rPr>
        <w:t>格式二十五：</w:t>
      </w:r>
    </w:p>
    <w:p>
      <w:pPr>
        <w:jc w:val="center"/>
      </w:pPr>
      <w:r>
        <w:rPr>
          <w:b/>
          <w:sz w:val="24"/>
        </w:rPr>
        <w:t>政府采购履约担保函</w:t>
      </w:r>
    </w:p>
    <w:p>
      <w:r>
        <w:t>编号：</w:t>
      </w:r>
    </w:p>
    <w:p>
      <w:pPr>
        <w:ind w:firstLine="480"/>
      </w:pPr>
      <w:r>
        <w:t>（采购人）：</w:t>
      </w:r>
    </w:p>
    <w:p>
      <w:pPr>
        <w:ind w:firstLine="480"/>
      </w:pPr>
      <w: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t>一、保证金额</w:t>
      </w:r>
    </w:p>
    <w:p>
      <w:pPr>
        <w:ind w:firstLine="480"/>
      </w:pPr>
      <w:r>
        <w:t>我方的保证范围是主合同约定的合同价款总额的___%，数额为__________（大写），币种为</w:t>
      </w:r>
      <w:r>
        <w:rPr>
          <w:u w:val="single"/>
        </w:rPr>
        <w:t>人民币</w:t>
      </w:r>
      <w:r>
        <w:t>（即主合同履约保证金金额）。</w:t>
      </w:r>
    </w:p>
    <w:p>
      <w:pPr>
        <w:ind w:firstLine="480"/>
      </w:pPr>
      <w:r>
        <w:t>二、我方保证的方式为：连带责任保证。</w:t>
      </w:r>
    </w:p>
    <w:p>
      <w:pPr>
        <w:ind w:firstLine="480"/>
      </w:pPr>
      <w:r>
        <w:t>三、我方保证的期间为：本保函自开立之日起生效，至  年  月  日止。</w:t>
      </w:r>
    </w:p>
    <w:p>
      <w:pPr>
        <w:ind w:firstLine="480"/>
      </w:pPr>
      <w:r>
        <w:t>四、在本保函的有效期内，如被保证人违反上述合同或协议约定的义务，我方将在收到你方提交的本保函文件及符合下列全部条件的索赔通知后</w:t>
      </w:r>
      <w:r>
        <w:rPr>
          <w:u w:val="single"/>
        </w:rPr>
        <w:t>30</w:t>
      </w:r>
      <w:r>
        <w:t>个工作日内以上述保证金额为限支付你方索赔金额:</w:t>
      </w:r>
    </w:p>
    <w:p>
      <w:pPr>
        <w:ind w:firstLine="480"/>
      </w:pPr>
      <w:r>
        <w:t>(一)索赔通知文件必须以书面形式提出，列明索赔金额，并由你方法定代表人(负责人)或授权代理人签字并加盖公章;</w:t>
      </w:r>
    </w:p>
    <w:p>
      <w:pPr>
        <w:ind w:firstLine="480"/>
      </w:pPr>
      <w:r>
        <w:t>(二)索赔通知文件必须同时附有:</w:t>
      </w:r>
    </w:p>
    <w:p>
      <w:pPr>
        <w:ind w:firstLine="480"/>
      </w:pPr>
      <w:r>
        <w:t>1.一项书面声明，声明索赔款项并未由被保证人或其代理人直接或间接地支付给你方;</w:t>
      </w:r>
    </w:p>
    <w:p>
      <w:pPr>
        <w:ind w:firstLine="480"/>
      </w:pPr>
      <w:r>
        <w:t>2.证明被保证人违反上述合同或协议约定的义务以及有责任支付你方索赔金额的证据。</w:t>
      </w:r>
    </w:p>
    <w:p>
      <w:pPr>
        <w:ind w:firstLine="480"/>
      </w:pPr>
      <w:r>
        <w:t>(三)索赔通知文件必须在本保函有效期内到达以下地址：</w:t>
      </w:r>
    </w:p>
    <w:p>
      <w:pPr>
        <w:ind w:firstLine="480"/>
      </w:pPr>
      <w:r>
        <w:t>__________________________________________________。</w:t>
      </w:r>
    </w:p>
    <w:p>
      <w:pPr>
        <w:ind w:firstLine="480"/>
      </w:pPr>
      <w:r>
        <w:t>五、本保函保证金额将随被保证人逐步履行保函项下合同约定或法定的义务以及我方按你方索赔通知文件要求分次支付而相应递减。</w:t>
      </w:r>
    </w:p>
    <w:p>
      <w:pPr>
        <w:ind w:firstLine="480"/>
      </w:pPr>
      <w:r>
        <w:t>六、本保函项下的权利不得转让，不得设定担保。受益人未经我方书面同意转让本保函或其项下任何权利，我方在本保函项下的义务与责任全部消灭。</w:t>
      </w:r>
    </w:p>
    <w:p>
      <w:pPr>
        <w:ind w:firstLine="480"/>
      </w:pPr>
      <w:r>
        <w:t>七、本保函项下的合同或基础交易不成立、不生效、无效、被撤销、被解除，本保函无效;被保证人基于保函项下的合同或基础交易或其他原因的抗辩，我方均有权主张。</w:t>
      </w:r>
    </w:p>
    <w:p>
      <w:pPr>
        <w:ind w:firstLine="480"/>
      </w:pPr>
      <w:r>
        <w:t>八、因本保函发生争议协商解决不成，按以下第</w:t>
      </w:r>
      <w:r>
        <w:rPr>
          <w:u w:val="single"/>
        </w:rPr>
        <w:t>(一)</w:t>
      </w:r>
      <w:r>
        <w:t>种方式解决:</w:t>
      </w:r>
    </w:p>
    <w:p>
      <w:pPr>
        <w:ind w:firstLine="480"/>
      </w:pPr>
      <w:r>
        <w:t>(一)向我方所在地的人民法院起诉。</w:t>
      </w:r>
    </w:p>
    <w:p>
      <w:pPr>
        <w:ind w:firstLine="480"/>
      </w:pPr>
      <w:r>
        <w:t>(二)提交</w:t>
      </w:r>
      <w:r>
        <w:rPr>
          <w:u w:val="single"/>
        </w:rPr>
        <w:t>此栏空白</w:t>
      </w:r>
      <w:r>
        <w:t>仲裁委员会(仲裁地点为此栏空白)按照申请仲裁时该会现行有效的仲裁规则进行仲裁。仲裁裁决是终局的，对双方均有约束力。</w:t>
      </w:r>
    </w:p>
    <w:p>
      <w:pPr>
        <w:ind w:firstLine="480"/>
      </w:pPr>
      <w:r>
        <w:t>九、本保函适用中华人民共和国法律。</w:t>
      </w:r>
    </w:p>
    <w:p>
      <w:pPr>
        <w:ind w:firstLine="480"/>
      </w:pPr>
      <w:r>
        <w:t>十、其他条款:</w:t>
      </w:r>
    </w:p>
    <w:p>
      <w:pPr>
        <w:ind w:firstLine="480"/>
      </w:pPr>
      <w:r>
        <w:t>1.本保函有效期届满或提前终止，本保函自动失效，我方在本保函项下的义务与责任自动全部消灭，此后提出的任何索赔均为无效索赔，我方无义务作出任何赔付。</w:t>
      </w:r>
    </w:p>
    <w:p>
      <w:pPr>
        <w:ind w:firstLine="480"/>
      </w:pPr>
      <w:r>
        <w:t>2.所有索赔通知必须在我方工作时间内到达本保函规定的地址。</w:t>
      </w:r>
    </w:p>
    <w:p>
      <w:pPr>
        <w:ind w:firstLine="480"/>
      </w:pPr>
      <w:r>
        <w:t>十一、本保函自我方盖章之日起生效。</w:t>
      </w:r>
    </w:p>
    <w:p>
      <w:r>
        <w:t>保证人：___________(盖章)</w:t>
      </w:r>
    </w:p>
    <w:p>
      <w:r>
        <w:t>联系地址：_______________</w:t>
      </w:r>
    </w:p>
    <w:p>
      <w:r>
        <w:t>联系电话：_______________</w:t>
      </w:r>
    </w:p>
    <w:p>
      <w:r>
        <w:t>开立日期：___年___月___日</w:t>
      </w:r>
    </w:p>
    <w:p>
      <w:pPr>
        <w:jc w:val="center"/>
      </w:pPr>
      <w:r>
        <w:rPr>
          <w:b/>
          <w:sz w:val="24"/>
        </w:rPr>
        <w:t>采购合同履约保险凭证</w:t>
      </w:r>
    </w:p>
    <w:p>
      <w:r>
        <w:t>致被保险人__________：</w:t>
      </w:r>
    </w:p>
    <w:p>
      <w:pPr>
        <w:ind w:firstLine="480"/>
      </w:pPr>
      <w: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t>一、我公司对上述采购项目出具的《采购合同履约保证保险》保单号：</w:t>
      </w:r>
    </w:p>
    <w:p>
      <w:pPr>
        <w:ind w:firstLine="480"/>
      </w:pPr>
      <w:r>
        <w:t>二、上述保单项下我公司的保险金额（最高限额）：人民币           （￥：  元）</w:t>
      </w:r>
    </w:p>
    <w:p>
      <w:pPr>
        <w:ind w:firstLine="480"/>
      </w:pPr>
      <w:r>
        <w:t>上述全部保险单的保险金额随投保人逐步履行采购合同约定的义务或我公司的赔付而递减。</w:t>
      </w:r>
    </w:p>
    <w:p>
      <w:pPr>
        <w:ind w:firstLine="480"/>
      </w:pPr>
      <w:r>
        <w:t>三、本保险的保险期间自____年___月___日___时起至___年___月___日___时止，共计___天。</w:t>
      </w:r>
    </w:p>
    <w:p>
      <w:pPr>
        <w:ind w:firstLine="480"/>
      </w:pPr>
      <w: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t>个工作日内以上述保险金额为限，支付你方索赔金额。</w:t>
      </w:r>
    </w:p>
    <w:p>
      <w:pPr>
        <w:ind w:firstLine="480"/>
      </w:pPr>
      <w:r>
        <w:t>（一）投保人未按照采购合同约定的时间、地点交付采购标的；</w:t>
      </w:r>
    </w:p>
    <w:p>
      <w:pPr>
        <w:ind w:firstLine="480"/>
      </w:pPr>
      <w:r>
        <w:t>（二）投保人供应采购标的的规格、型号、数量、质量等不符合《采购合同》的约定。</w:t>
      </w:r>
    </w:p>
    <w:p>
      <w:pPr>
        <w:ind w:firstLine="480"/>
      </w:pPr>
      <w:r>
        <w:t>五、索赔文件</w:t>
      </w:r>
    </w:p>
    <w:p>
      <w:pPr>
        <w:ind w:firstLine="480"/>
      </w:pPr>
      <w:r>
        <w:t>（一）经被保险人有权人签字、加盖被保险人公章的书面索赔声明正本，索赔声明须注明本保险凭证对应的保单号并申明如下事实：</w:t>
      </w:r>
    </w:p>
    <w:p>
      <w:pPr>
        <w:ind w:firstLine="480"/>
      </w:pPr>
      <w:r>
        <w:t>（1）投保人未履行采购合同相关义务；</w:t>
      </w:r>
    </w:p>
    <w:p>
      <w:pPr>
        <w:ind w:firstLine="480"/>
      </w:pPr>
      <w:r>
        <w:t>（2）投保人的违约事实。</w:t>
      </w:r>
    </w:p>
    <w:p>
      <w:pPr>
        <w:ind w:firstLine="480"/>
      </w:pPr>
      <w:r>
        <w:t>（二）保险单正本；</w:t>
      </w:r>
    </w:p>
    <w:p>
      <w:pPr>
        <w:ind w:firstLine="480"/>
      </w:pPr>
      <w:r>
        <w:t>（三）《采购合同》副本及与采购项目进展、质量、缺陷有关的证明文件（包括《中标通知书》、投标书及其附录、会议纪要、其他合同文件等）；</w:t>
      </w:r>
    </w:p>
    <w:p>
      <w:pPr>
        <w:ind w:firstLine="480"/>
      </w:pPr>
      <w:r>
        <w:t>（四）保险人要求投保人、被保险人所能提供的与确认保险事故的性质、原因、损失程度等有关的其他证明和资料；</w:t>
      </w:r>
    </w:p>
    <w:p>
      <w:pPr>
        <w:ind w:firstLine="480"/>
      </w:pPr>
      <w:r>
        <w:t>（五）仲裁机构出具的裁决书或法院出具的裁定书、判决书等生效法律文书（适用于仲裁或诉讼确认损失的方式）；</w:t>
      </w:r>
    </w:p>
    <w:p>
      <w:pPr>
        <w:ind w:firstLine="480"/>
      </w:pPr>
      <w:r>
        <w:t>六、未经保险人书面同意，本保险凭证与保险合同不得转让、质押，否则保险人在本保险凭证与保险合同项下的保险责任自动解除。</w:t>
      </w:r>
    </w:p>
    <w:p>
      <w:pPr>
        <w:ind w:firstLine="480"/>
      </w:pPr>
      <w:r>
        <w:t>七、本保证保险发生争议协商解决不成，向保险人所在地有管辖权的人民法院提起诉讼。</w:t>
      </w:r>
    </w:p>
    <w:p>
      <w:pPr>
        <w:ind w:firstLine="480"/>
      </w:pPr>
      <w:r>
        <w:t>八、本保证保险适用的保险条款为《_______________________》。</w:t>
      </w:r>
    </w:p>
    <w:p>
      <w:pPr>
        <w:ind w:firstLine="480"/>
      </w:pPr>
      <w:r>
        <w:t>九、保险责任免除及其他本保险凭证未载明事宜以保险合同约定为准。</w:t>
      </w:r>
    </w:p>
    <w:p>
      <w:pPr>
        <w:ind w:firstLine="480"/>
      </w:pPr>
      <w:r>
        <w:t>十、本保险凭证自保险人加盖保单专用章起生效。</w:t>
      </w:r>
    </w:p>
    <w:p>
      <w:r>
        <w:t>保证人：__________(盖章)</w:t>
      </w:r>
    </w:p>
    <w:p>
      <w:r>
        <w:t>地址：__________________</w:t>
      </w:r>
    </w:p>
    <w:p>
      <w:r>
        <w:t>电话：__________________</w:t>
      </w:r>
    </w:p>
    <w:p>
      <w:r>
        <w:t>开立日期：____年__月__日</w:t>
      </w:r>
    </w:p>
    <w:p>
      <w:pPr>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yMjE4MDZiZWMyMGY2NDNlZGE3MGIxZjc4ZTY2NTEifQ=="/>
  </w:docVars>
  <w:rsids>
    <w:rsidRoot w:val="53B52B8D"/>
    <w:rsid w:val="031424BF"/>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93</Pages>
  <Words>50092</Words>
  <Characters>57117</Characters>
  <Lines>0</Lines>
  <Paragraphs>0</Paragraphs>
  <TotalTime>1</TotalTime>
  <ScaleCrop>false</ScaleCrop>
  <LinksUpToDate>false</LinksUpToDate>
  <CharactersWithSpaces>58296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陈美芳</cp:lastModifiedBy>
  <dcterms:modified xsi:type="dcterms:W3CDTF">2023-08-22T08:33:27Z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068B1CBFD70D4882B5844910144EFAA9_12</vt:lpwstr>
  </property>
</Properties>
</file>